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12" w:space="0" w:color="auto"/>
          <w:left w:val="single" w:sz="12" w:space="0" w:color="auto"/>
          <w:bottom w:val="single" w:sz="12" w:space="0" w:color="auto"/>
          <w:right w:val="single" w:sz="12" w:space="0" w:color="auto"/>
        </w:tblBorders>
        <w:shd w:val="clear" w:color="auto" w:fill="CCCCCC"/>
        <w:tblCellMar>
          <w:left w:w="0" w:type="dxa"/>
          <w:right w:w="0" w:type="dxa"/>
        </w:tblCellMar>
        <w:tblLook w:val="0000" w:firstRow="0" w:lastRow="0" w:firstColumn="0" w:lastColumn="0" w:noHBand="0" w:noVBand="0"/>
      </w:tblPr>
      <w:tblGrid>
        <w:gridCol w:w="9506"/>
      </w:tblGrid>
      <w:tr w:rsidR="00C832F0" w:rsidRPr="004736D0" w:rsidTr="00B762E5">
        <w:trPr>
          <w:cantSplit/>
          <w:jc w:val="center"/>
        </w:trPr>
        <w:tc>
          <w:tcPr>
            <w:tcW w:w="13924" w:type="dxa"/>
            <w:tcBorders>
              <w:top w:val="single" w:sz="4" w:space="0" w:color="auto"/>
              <w:left w:val="single" w:sz="4" w:space="0" w:color="auto"/>
              <w:bottom w:val="single" w:sz="4" w:space="0" w:color="auto"/>
              <w:right w:val="single" w:sz="4" w:space="0" w:color="auto"/>
            </w:tcBorders>
            <w:shd w:val="clear" w:color="auto" w:fill="CCCCCC"/>
          </w:tcPr>
          <w:p w:rsidR="00C832F0" w:rsidRPr="004736D0" w:rsidRDefault="00D06FC7" w:rsidP="00034F14">
            <w:pPr>
              <w:pStyle w:val="Nadpis9"/>
              <w:numPr>
                <w:ilvl w:val="0"/>
                <w:numId w:val="0"/>
              </w:numPr>
              <w:spacing w:before="120" w:after="120"/>
              <w:jc w:val="center"/>
              <w:rPr>
                <w:b/>
                <w:i w:val="0"/>
                <w:caps/>
                <w:sz w:val="24"/>
                <w:szCs w:val="24"/>
              </w:rPr>
            </w:pPr>
            <w:r w:rsidRPr="00D06FC7">
              <w:rPr>
                <w:b/>
                <w:i w:val="0"/>
                <w:caps/>
                <w:sz w:val="24"/>
                <w:szCs w:val="24"/>
              </w:rPr>
              <w:t xml:space="preserve">PŘÍLOHA </w:t>
            </w:r>
            <w:proofErr w:type="gramStart"/>
            <w:r w:rsidRPr="00D06FC7">
              <w:rPr>
                <w:b/>
                <w:i w:val="0"/>
                <w:caps/>
                <w:sz w:val="24"/>
                <w:szCs w:val="24"/>
              </w:rPr>
              <w:t>Č.4 – POŽADAVKY</w:t>
            </w:r>
            <w:proofErr w:type="gramEnd"/>
            <w:r w:rsidRPr="00D06FC7">
              <w:rPr>
                <w:b/>
                <w:i w:val="0"/>
                <w:caps/>
                <w:sz w:val="24"/>
                <w:szCs w:val="24"/>
              </w:rPr>
              <w:t xml:space="preserve"> NA DOKUMENTACI A SW</w:t>
            </w:r>
          </w:p>
        </w:tc>
      </w:tr>
    </w:tbl>
    <w:p w:rsidR="00C832F0" w:rsidRPr="00F62920" w:rsidRDefault="00C832F0" w:rsidP="00F62920">
      <w:pPr>
        <w:tabs>
          <w:tab w:val="left" w:pos="8460"/>
        </w:tabs>
        <w:ind w:right="-213"/>
        <w:rPr>
          <w:sz w:val="22"/>
          <w:szCs w:val="22"/>
        </w:rPr>
      </w:pPr>
    </w:p>
    <w:p w:rsidR="00D06FC7" w:rsidRPr="00764B9E" w:rsidRDefault="00D06FC7" w:rsidP="00D06FC7">
      <w:pPr>
        <w:ind w:firstLine="708"/>
        <w:rPr>
          <w:sz w:val="20"/>
        </w:rPr>
      </w:pPr>
      <w:r w:rsidRPr="00764B9E">
        <w:rPr>
          <w:sz w:val="20"/>
        </w:rPr>
        <w:t>Zhotovitel dodá objednateli jako součást díla dodavatelskou dokumentaci v níže uvedených lhůtách a rozsahu nutném pro legislativní zajištění a pro obsluhu a údržbu v</w:t>
      </w:r>
      <w:r>
        <w:rPr>
          <w:sz w:val="20"/>
        </w:rPr>
        <w:t xml:space="preserve"> českém </w:t>
      </w:r>
      <w:r w:rsidRPr="00764B9E">
        <w:rPr>
          <w:sz w:val="20"/>
        </w:rPr>
        <w:t>jazyce.</w:t>
      </w:r>
      <w:r>
        <w:rPr>
          <w:sz w:val="20"/>
        </w:rPr>
        <w:t xml:space="preserve"> </w:t>
      </w:r>
      <w:r w:rsidRPr="00764B9E">
        <w:rPr>
          <w:sz w:val="20"/>
        </w:rPr>
        <w:t>Uvedené lhůty jsou již lhůty předání finálních verzí jednotlivých dokumentací. Zhotovitel zajistí v dostatečném předstihu její projednání s objednatelem a zahrnutí případných připomínek.</w:t>
      </w:r>
    </w:p>
    <w:p w:rsidR="00D06FC7" w:rsidRPr="00764B9E" w:rsidRDefault="00D06FC7" w:rsidP="00D06FC7">
      <w:pPr>
        <w:pStyle w:val="Nadpis1"/>
      </w:pPr>
      <w:bookmarkStart w:id="0" w:name="_Ref132002961"/>
      <w:r w:rsidRPr="00764B9E">
        <w:t>Obecné zásady zpracování dokumentace</w:t>
      </w:r>
      <w:bookmarkEnd w:id="0"/>
    </w:p>
    <w:p w:rsidR="00D06FC7" w:rsidRPr="00764B9E" w:rsidRDefault="00D06FC7" w:rsidP="00D06FC7">
      <w:pPr>
        <w:rPr>
          <w:sz w:val="20"/>
        </w:rPr>
      </w:pPr>
      <w:r w:rsidRPr="00764B9E">
        <w:rPr>
          <w:sz w:val="20"/>
        </w:rPr>
        <w:t xml:space="preserve">Dokumentace bude v průběhu zpracování konzultována s objednatelem a na její závěr bude s objednatelem projednána. </w:t>
      </w:r>
    </w:p>
    <w:p w:rsidR="00D06FC7" w:rsidRPr="00D06FC7" w:rsidRDefault="00D06FC7" w:rsidP="00D06FC7">
      <w:pPr>
        <w:pStyle w:val="Nadpis2"/>
      </w:pPr>
      <w:r w:rsidRPr="00D06FC7">
        <w:t>Přípustné formáty elektronické dokumentace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9"/>
        <w:gridCol w:w="3216"/>
        <w:gridCol w:w="3204"/>
      </w:tblGrid>
      <w:tr w:rsidR="00D06FC7" w:rsidRPr="00FF1177" w:rsidTr="002A09BB">
        <w:trPr>
          <w:cantSplit/>
          <w:trHeight w:val="397"/>
          <w:jc w:val="center"/>
        </w:trPr>
        <w:tc>
          <w:tcPr>
            <w:tcW w:w="3219" w:type="dxa"/>
            <w:tcBorders>
              <w:bottom w:val="single" w:sz="4" w:space="0" w:color="auto"/>
            </w:tcBorders>
            <w:vAlign w:val="center"/>
          </w:tcPr>
          <w:p w:rsidR="00D06FC7" w:rsidRPr="00FF1177" w:rsidRDefault="00D06FC7" w:rsidP="002A09BB">
            <w:pPr>
              <w:rPr>
                <w:b/>
                <w:sz w:val="20"/>
              </w:rPr>
            </w:pPr>
            <w:r w:rsidRPr="00FF1177">
              <w:rPr>
                <w:b/>
                <w:sz w:val="20"/>
              </w:rPr>
              <w:t>Druh dokumentace</w:t>
            </w:r>
          </w:p>
        </w:tc>
        <w:tc>
          <w:tcPr>
            <w:tcW w:w="6420" w:type="dxa"/>
            <w:gridSpan w:val="2"/>
            <w:tcBorders>
              <w:bottom w:val="single" w:sz="4" w:space="0" w:color="auto"/>
            </w:tcBorders>
            <w:vAlign w:val="center"/>
          </w:tcPr>
          <w:p w:rsidR="00D06FC7" w:rsidRPr="00FF1177" w:rsidRDefault="00D06FC7" w:rsidP="002A09BB">
            <w:pPr>
              <w:jc w:val="center"/>
              <w:rPr>
                <w:b/>
                <w:sz w:val="20"/>
              </w:rPr>
            </w:pPr>
            <w:r w:rsidRPr="00FF1177">
              <w:rPr>
                <w:b/>
                <w:sz w:val="20"/>
              </w:rPr>
              <w:t>Formát</w:t>
            </w:r>
          </w:p>
        </w:tc>
      </w:tr>
      <w:tr w:rsidR="00D06FC7" w:rsidRPr="00FF1177" w:rsidTr="002A09BB">
        <w:trPr>
          <w:cantSplit/>
          <w:trHeight w:val="397"/>
          <w:jc w:val="center"/>
        </w:trPr>
        <w:tc>
          <w:tcPr>
            <w:tcW w:w="3219" w:type="dxa"/>
            <w:tcBorders>
              <w:bottom w:val="dotted" w:sz="4" w:space="0" w:color="auto"/>
              <w:right w:val="dotted" w:sz="4" w:space="0" w:color="auto"/>
            </w:tcBorders>
            <w:vAlign w:val="center"/>
          </w:tcPr>
          <w:p w:rsidR="00D06FC7" w:rsidRPr="00FF1177" w:rsidRDefault="00D06FC7" w:rsidP="002A09BB">
            <w:pPr>
              <w:rPr>
                <w:sz w:val="20"/>
              </w:rPr>
            </w:pPr>
            <w:r w:rsidRPr="00FF1177">
              <w:rPr>
                <w:sz w:val="20"/>
              </w:rPr>
              <w:t>Výkresy</w:t>
            </w:r>
          </w:p>
        </w:tc>
        <w:tc>
          <w:tcPr>
            <w:tcW w:w="3216" w:type="dxa"/>
            <w:vMerge w:val="restart"/>
            <w:tcBorders>
              <w:left w:val="dotted" w:sz="4" w:space="0" w:color="auto"/>
              <w:bottom w:val="dotted" w:sz="4" w:space="0" w:color="auto"/>
              <w:right w:val="dotted" w:sz="4" w:space="0" w:color="auto"/>
            </w:tcBorders>
            <w:vAlign w:val="center"/>
          </w:tcPr>
          <w:p w:rsidR="00D06FC7" w:rsidRPr="00FF1177" w:rsidRDefault="00D06FC7" w:rsidP="00D06FC7">
            <w:pPr>
              <w:rPr>
                <w:sz w:val="20"/>
              </w:rPr>
            </w:pPr>
            <w:r w:rsidRPr="00FF1177">
              <w:rPr>
                <w:sz w:val="20"/>
              </w:rPr>
              <w:t xml:space="preserve">plně kompatibilní s </w:t>
            </w:r>
            <w:proofErr w:type="spellStart"/>
            <w:proofErr w:type="gramStart"/>
            <w:r w:rsidRPr="00FF1177">
              <w:rPr>
                <w:sz w:val="20"/>
              </w:rPr>
              <w:t>AutoCAD</w:t>
            </w:r>
            <w:proofErr w:type="spellEnd"/>
            <w:proofErr w:type="gramEnd"/>
            <w:r w:rsidRPr="00FF1177">
              <w:rPr>
                <w:sz w:val="20"/>
              </w:rPr>
              <w:t xml:space="preserve"> 200</w:t>
            </w:r>
            <w:r>
              <w:rPr>
                <w:sz w:val="20"/>
              </w:rPr>
              <w:t>8</w:t>
            </w:r>
            <w:r w:rsidRPr="00FF1177">
              <w:rPr>
                <w:sz w:val="20"/>
              </w:rPr>
              <w:t xml:space="preserve"> a vyšší</w:t>
            </w:r>
          </w:p>
        </w:tc>
        <w:tc>
          <w:tcPr>
            <w:tcW w:w="3204" w:type="dxa"/>
            <w:tcBorders>
              <w:left w:val="dotted" w:sz="4" w:space="0" w:color="auto"/>
              <w:bottom w:val="dotted" w:sz="4" w:space="0" w:color="auto"/>
            </w:tcBorders>
            <w:vAlign w:val="center"/>
          </w:tcPr>
          <w:p w:rsidR="00D06FC7" w:rsidRPr="00FF1177" w:rsidRDefault="00D06FC7" w:rsidP="002A09BB">
            <w:pPr>
              <w:rPr>
                <w:sz w:val="20"/>
              </w:rPr>
            </w:pPr>
            <w:proofErr w:type="spellStart"/>
            <w:r w:rsidRPr="00FF1177">
              <w:rPr>
                <w:sz w:val="20"/>
              </w:rPr>
              <w:t>Dwg</w:t>
            </w:r>
            <w:proofErr w:type="spellEnd"/>
            <w:r w:rsidRPr="00FF1177">
              <w:rPr>
                <w:sz w:val="20"/>
              </w:rPr>
              <w:t>, *.</w:t>
            </w:r>
            <w:proofErr w:type="spellStart"/>
            <w:r w:rsidRPr="00FF1177">
              <w:rPr>
                <w:sz w:val="20"/>
              </w:rPr>
              <w:t>dxf</w:t>
            </w:r>
            <w:proofErr w:type="spellEnd"/>
          </w:p>
        </w:tc>
      </w:tr>
      <w:tr w:rsidR="00D06FC7" w:rsidRPr="00FF1177" w:rsidTr="002A09BB">
        <w:trPr>
          <w:cantSplit/>
          <w:trHeight w:val="397"/>
          <w:jc w:val="center"/>
        </w:trPr>
        <w:tc>
          <w:tcPr>
            <w:tcW w:w="3219" w:type="dxa"/>
            <w:tcBorders>
              <w:top w:val="dotted" w:sz="4" w:space="0" w:color="auto"/>
              <w:bottom w:val="dotted" w:sz="4" w:space="0" w:color="auto"/>
              <w:right w:val="dotted" w:sz="4" w:space="0" w:color="auto"/>
            </w:tcBorders>
            <w:vAlign w:val="center"/>
          </w:tcPr>
          <w:p w:rsidR="00D06FC7" w:rsidRPr="00FF1177" w:rsidRDefault="00D06FC7" w:rsidP="002A09BB">
            <w:pPr>
              <w:rPr>
                <w:sz w:val="20"/>
              </w:rPr>
            </w:pPr>
            <w:r w:rsidRPr="00FF1177">
              <w:rPr>
                <w:sz w:val="20"/>
              </w:rPr>
              <w:t>Soubory výkresových stylů (pro každý výkres)</w:t>
            </w:r>
          </w:p>
        </w:tc>
        <w:tc>
          <w:tcPr>
            <w:tcW w:w="3216" w:type="dxa"/>
            <w:vMerge/>
            <w:tcBorders>
              <w:top w:val="dotted" w:sz="4" w:space="0" w:color="auto"/>
              <w:left w:val="dotted" w:sz="4" w:space="0" w:color="auto"/>
              <w:bottom w:val="dotted" w:sz="4" w:space="0" w:color="auto"/>
              <w:right w:val="dotted" w:sz="4" w:space="0" w:color="auto"/>
            </w:tcBorders>
            <w:vAlign w:val="center"/>
          </w:tcPr>
          <w:p w:rsidR="00D06FC7" w:rsidRPr="00FF1177" w:rsidRDefault="00D06FC7" w:rsidP="002A09BB">
            <w:pPr>
              <w:rPr>
                <w:sz w:val="20"/>
              </w:rPr>
            </w:pPr>
          </w:p>
        </w:tc>
        <w:tc>
          <w:tcPr>
            <w:tcW w:w="3204" w:type="dxa"/>
            <w:tcBorders>
              <w:top w:val="dotted" w:sz="4" w:space="0" w:color="auto"/>
              <w:left w:val="dotted" w:sz="4" w:space="0" w:color="auto"/>
              <w:bottom w:val="dotted" w:sz="4" w:space="0" w:color="auto"/>
            </w:tcBorders>
            <w:vAlign w:val="center"/>
          </w:tcPr>
          <w:p w:rsidR="00D06FC7" w:rsidRPr="00FF1177" w:rsidRDefault="00D06FC7" w:rsidP="002A09BB">
            <w:pPr>
              <w:rPr>
                <w:sz w:val="20"/>
              </w:rPr>
            </w:pPr>
            <w:r w:rsidRPr="00FF1177">
              <w:rPr>
                <w:sz w:val="20"/>
              </w:rPr>
              <w:t>*.</w:t>
            </w:r>
            <w:proofErr w:type="spellStart"/>
            <w:r w:rsidRPr="00FF1177">
              <w:rPr>
                <w:sz w:val="20"/>
              </w:rPr>
              <w:t>ctb</w:t>
            </w:r>
            <w:proofErr w:type="spellEnd"/>
          </w:p>
        </w:tc>
      </w:tr>
      <w:tr w:rsidR="00D06FC7" w:rsidRPr="00FF1177" w:rsidTr="002A09BB">
        <w:trPr>
          <w:cantSplit/>
          <w:trHeight w:val="397"/>
          <w:jc w:val="center"/>
        </w:trPr>
        <w:tc>
          <w:tcPr>
            <w:tcW w:w="3219" w:type="dxa"/>
            <w:tcBorders>
              <w:top w:val="dotted" w:sz="4" w:space="0" w:color="auto"/>
              <w:bottom w:val="dotted" w:sz="4" w:space="0" w:color="auto"/>
              <w:right w:val="dotted" w:sz="4" w:space="0" w:color="auto"/>
            </w:tcBorders>
            <w:vAlign w:val="center"/>
          </w:tcPr>
          <w:p w:rsidR="00D06FC7" w:rsidRPr="00FF1177" w:rsidRDefault="00D06FC7" w:rsidP="002A09BB">
            <w:pPr>
              <w:rPr>
                <w:sz w:val="20"/>
              </w:rPr>
            </w:pPr>
            <w:r w:rsidRPr="00FF1177">
              <w:rPr>
                <w:sz w:val="20"/>
              </w:rPr>
              <w:t>Texty</w:t>
            </w:r>
          </w:p>
        </w:tc>
        <w:tc>
          <w:tcPr>
            <w:tcW w:w="3216" w:type="dxa"/>
            <w:tcBorders>
              <w:top w:val="dotted" w:sz="4" w:space="0" w:color="auto"/>
              <w:left w:val="dotted" w:sz="4" w:space="0" w:color="auto"/>
              <w:bottom w:val="dotted" w:sz="4" w:space="0" w:color="auto"/>
              <w:right w:val="dotted" w:sz="4" w:space="0" w:color="auto"/>
            </w:tcBorders>
            <w:vAlign w:val="center"/>
          </w:tcPr>
          <w:p w:rsidR="00D06FC7" w:rsidRPr="00FF1177" w:rsidRDefault="00D06FC7" w:rsidP="002A09BB">
            <w:pPr>
              <w:rPr>
                <w:sz w:val="20"/>
              </w:rPr>
            </w:pPr>
            <w:r w:rsidRPr="00FF1177">
              <w:rPr>
                <w:sz w:val="20"/>
              </w:rPr>
              <w:t xml:space="preserve">plně kompatibilní s </w:t>
            </w:r>
            <w:proofErr w:type="gramStart"/>
            <w:r w:rsidRPr="00FF1177">
              <w:rPr>
                <w:sz w:val="20"/>
              </w:rPr>
              <w:t>Microsoft</w:t>
            </w:r>
            <w:proofErr w:type="gramEnd"/>
            <w:r w:rsidRPr="00FF1177">
              <w:rPr>
                <w:sz w:val="20"/>
              </w:rPr>
              <w:t xml:space="preserve"> Word XP</w:t>
            </w:r>
          </w:p>
        </w:tc>
        <w:tc>
          <w:tcPr>
            <w:tcW w:w="3204" w:type="dxa"/>
            <w:tcBorders>
              <w:top w:val="dotted" w:sz="4" w:space="0" w:color="auto"/>
              <w:left w:val="dotted" w:sz="4" w:space="0" w:color="auto"/>
              <w:bottom w:val="dotted" w:sz="4" w:space="0" w:color="auto"/>
            </w:tcBorders>
            <w:vAlign w:val="center"/>
          </w:tcPr>
          <w:p w:rsidR="00D06FC7" w:rsidRPr="00FF1177" w:rsidRDefault="00D06FC7" w:rsidP="002A09BB">
            <w:pPr>
              <w:rPr>
                <w:sz w:val="20"/>
              </w:rPr>
            </w:pPr>
            <w:r w:rsidRPr="00FF1177">
              <w:rPr>
                <w:sz w:val="20"/>
              </w:rPr>
              <w:t>*.doc</w:t>
            </w:r>
          </w:p>
        </w:tc>
      </w:tr>
      <w:tr w:rsidR="00D06FC7" w:rsidRPr="00FF1177" w:rsidTr="002A09BB">
        <w:trPr>
          <w:cantSplit/>
          <w:trHeight w:val="397"/>
          <w:jc w:val="center"/>
        </w:trPr>
        <w:tc>
          <w:tcPr>
            <w:tcW w:w="3219" w:type="dxa"/>
            <w:tcBorders>
              <w:top w:val="dotted" w:sz="4" w:space="0" w:color="auto"/>
              <w:bottom w:val="dotted" w:sz="4" w:space="0" w:color="auto"/>
              <w:right w:val="dotted" w:sz="4" w:space="0" w:color="auto"/>
            </w:tcBorders>
            <w:vAlign w:val="center"/>
          </w:tcPr>
          <w:p w:rsidR="00D06FC7" w:rsidRPr="00FF1177" w:rsidRDefault="00D06FC7" w:rsidP="002A09BB">
            <w:pPr>
              <w:rPr>
                <w:sz w:val="20"/>
              </w:rPr>
            </w:pPr>
            <w:r w:rsidRPr="00FF1177">
              <w:rPr>
                <w:sz w:val="20"/>
              </w:rPr>
              <w:t>Tabulky</w:t>
            </w:r>
          </w:p>
        </w:tc>
        <w:tc>
          <w:tcPr>
            <w:tcW w:w="3216" w:type="dxa"/>
            <w:tcBorders>
              <w:top w:val="dotted" w:sz="4" w:space="0" w:color="auto"/>
              <w:left w:val="dotted" w:sz="4" w:space="0" w:color="auto"/>
              <w:bottom w:val="dotted" w:sz="4" w:space="0" w:color="auto"/>
              <w:right w:val="dotted" w:sz="4" w:space="0" w:color="auto"/>
            </w:tcBorders>
            <w:vAlign w:val="center"/>
          </w:tcPr>
          <w:p w:rsidR="00D06FC7" w:rsidRPr="00FF1177" w:rsidRDefault="00D06FC7" w:rsidP="002A09BB">
            <w:pPr>
              <w:rPr>
                <w:sz w:val="20"/>
              </w:rPr>
            </w:pPr>
            <w:r w:rsidRPr="00FF1177">
              <w:rPr>
                <w:sz w:val="20"/>
              </w:rPr>
              <w:t xml:space="preserve">plně kompatibilní s </w:t>
            </w:r>
            <w:proofErr w:type="gramStart"/>
            <w:r w:rsidRPr="00FF1177">
              <w:rPr>
                <w:sz w:val="20"/>
              </w:rPr>
              <w:t>Microsoft</w:t>
            </w:r>
            <w:proofErr w:type="gramEnd"/>
            <w:r w:rsidRPr="00FF1177">
              <w:rPr>
                <w:sz w:val="20"/>
              </w:rPr>
              <w:t xml:space="preserve"> Excel XP</w:t>
            </w:r>
          </w:p>
        </w:tc>
        <w:tc>
          <w:tcPr>
            <w:tcW w:w="3204" w:type="dxa"/>
            <w:tcBorders>
              <w:top w:val="dotted" w:sz="4" w:space="0" w:color="auto"/>
              <w:left w:val="dotted" w:sz="4" w:space="0" w:color="auto"/>
              <w:bottom w:val="dotted" w:sz="4" w:space="0" w:color="auto"/>
            </w:tcBorders>
            <w:vAlign w:val="center"/>
          </w:tcPr>
          <w:p w:rsidR="00D06FC7" w:rsidRPr="00FF1177" w:rsidRDefault="00D06FC7" w:rsidP="002A09BB">
            <w:pPr>
              <w:rPr>
                <w:sz w:val="20"/>
              </w:rPr>
            </w:pPr>
            <w:r w:rsidRPr="00FF1177">
              <w:rPr>
                <w:sz w:val="20"/>
              </w:rPr>
              <w:t>*.</w:t>
            </w:r>
            <w:proofErr w:type="spellStart"/>
            <w:r w:rsidRPr="00FF1177">
              <w:rPr>
                <w:sz w:val="20"/>
              </w:rPr>
              <w:t>xls</w:t>
            </w:r>
            <w:proofErr w:type="spellEnd"/>
          </w:p>
        </w:tc>
      </w:tr>
      <w:tr w:rsidR="00D06FC7" w:rsidRPr="00FF1177" w:rsidTr="002A09BB">
        <w:trPr>
          <w:cantSplit/>
          <w:trHeight w:val="397"/>
          <w:jc w:val="center"/>
        </w:trPr>
        <w:tc>
          <w:tcPr>
            <w:tcW w:w="3219" w:type="dxa"/>
            <w:tcBorders>
              <w:top w:val="dotted" w:sz="4" w:space="0" w:color="auto"/>
              <w:right w:val="dotted" w:sz="4" w:space="0" w:color="auto"/>
            </w:tcBorders>
            <w:vAlign w:val="center"/>
          </w:tcPr>
          <w:p w:rsidR="00D06FC7" w:rsidRPr="00FF1177" w:rsidRDefault="00D06FC7" w:rsidP="002A09BB">
            <w:pPr>
              <w:rPr>
                <w:sz w:val="20"/>
              </w:rPr>
            </w:pPr>
            <w:r w:rsidRPr="00FF1177">
              <w:rPr>
                <w:sz w:val="20"/>
              </w:rPr>
              <w:t>Skenované dokumenty</w:t>
            </w:r>
          </w:p>
        </w:tc>
        <w:tc>
          <w:tcPr>
            <w:tcW w:w="3216" w:type="dxa"/>
            <w:tcBorders>
              <w:top w:val="dotted" w:sz="4" w:space="0" w:color="auto"/>
              <w:left w:val="dotted" w:sz="4" w:space="0" w:color="auto"/>
              <w:right w:val="dotted" w:sz="4" w:space="0" w:color="auto"/>
            </w:tcBorders>
            <w:vAlign w:val="center"/>
          </w:tcPr>
          <w:p w:rsidR="00D06FC7" w:rsidRPr="00FF1177" w:rsidRDefault="00D06FC7" w:rsidP="002A09BB">
            <w:pPr>
              <w:rPr>
                <w:sz w:val="20"/>
              </w:rPr>
            </w:pPr>
          </w:p>
        </w:tc>
        <w:tc>
          <w:tcPr>
            <w:tcW w:w="3204" w:type="dxa"/>
            <w:tcBorders>
              <w:top w:val="dotted" w:sz="4" w:space="0" w:color="auto"/>
              <w:left w:val="dotted" w:sz="4" w:space="0" w:color="auto"/>
            </w:tcBorders>
            <w:vAlign w:val="center"/>
          </w:tcPr>
          <w:p w:rsidR="00D06FC7" w:rsidRPr="00FF1177" w:rsidRDefault="00D06FC7" w:rsidP="002A09BB">
            <w:pPr>
              <w:rPr>
                <w:sz w:val="20"/>
              </w:rPr>
            </w:pPr>
            <w:r w:rsidRPr="00FF1177">
              <w:rPr>
                <w:sz w:val="20"/>
              </w:rPr>
              <w:t>*.</w:t>
            </w:r>
            <w:proofErr w:type="spellStart"/>
            <w:r w:rsidRPr="00FF1177">
              <w:rPr>
                <w:sz w:val="20"/>
              </w:rPr>
              <w:t>pdf</w:t>
            </w:r>
            <w:proofErr w:type="spellEnd"/>
            <w:r w:rsidRPr="00FF1177">
              <w:rPr>
                <w:sz w:val="20"/>
              </w:rPr>
              <w:t>, *.</w:t>
            </w:r>
            <w:proofErr w:type="spellStart"/>
            <w:r w:rsidRPr="00FF1177">
              <w:rPr>
                <w:sz w:val="20"/>
              </w:rPr>
              <w:t>tif</w:t>
            </w:r>
            <w:proofErr w:type="spellEnd"/>
          </w:p>
        </w:tc>
      </w:tr>
    </w:tbl>
    <w:p w:rsidR="00D06FC7" w:rsidRPr="00764B9E" w:rsidRDefault="00D06FC7" w:rsidP="00D06FC7">
      <w:pPr>
        <w:rPr>
          <w:sz w:val="20"/>
        </w:rPr>
      </w:pPr>
      <w:r w:rsidRPr="00764B9E">
        <w:rPr>
          <w:sz w:val="20"/>
        </w:rPr>
        <w:t xml:space="preserve">Veškerá dodavatelská dokumentace v elektronické podobě bude plně aktivní, odemčená a </w:t>
      </w:r>
      <w:proofErr w:type="spellStart"/>
      <w:r w:rsidRPr="00764B9E">
        <w:rPr>
          <w:sz w:val="20"/>
        </w:rPr>
        <w:t>nezaheslovaná</w:t>
      </w:r>
      <w:proofErr w:type="spellEnd"/>
      <w:r w:rsidRPr="00764B9E">
        <w:rPr>
          <w:sz w:val="20"/>
        </w:rPr>
        <w:t>. V případě, že některá část dodavatelské dokumentace bude chráněna heslem, zhotovitel uvede toto heslo v samostatné části.</w:t>
      </w:r>
    </w:p>
    <w:p w:rsidR="00D06FC7" w:rsidRPr="00764B9E" w:rsidRDefault="00D06FC7" w:rsidP="00D06FC7">
      <w:pPr>
        <w:rPr>
          <w:sz w:val="20"/>
        </w:rPr>
      </w:pPr>
    </w:p>
    <w:p w:rsidR="00D06FC7" w:rsidRPr="00764B9E" w:rsidRDefault="00D06FC7" w:rsidP="00D06FC7">
      <w:pPr>
        <w:rPr>
          <w:sz w:val="20"/>
        </w:rPr>
      </w:pPr>
    </w:p>
    <w:p w:rsidR="00D06FC7" w:rsidRPr="00764B9E" w:rsidRDefault="00D06FC7" w:rsidP="008D286E">
      <w:pPr>
        <w:numPr>
          <w:ilvl w:val="0"/>
          <w:numId w:val="3"/>
        </w:numPr>
        <w:rPr>
          <w:b/>
          <w:sz w:val="20"/>
          <w:u w:val="single"/>
        </w:rPr>
      </w:pPr>
      <w:r w:rsidRPr="00764B9E">
        <w:rPr>
          <w:b/>
          <w:sz w:val="20"/>
          <w:u w:val="single"/>
        </w:rPr>
        <w:t>Projektová dokumentace k legislativnímu zajištění stavby a na požadavek objednatele</w:t>
      </w:r>
    </w:p>
    <w:p w:rsidR="00D06FC7" w:rsidRPr="00764B9E" w:rsidRDefault="00D06FC7" w:rsidP="00D06FC7">
      <w:pPr>
        <w:rPr>
          <w:b/>
          <w:sz w:val="20"/>
          <w:u w:val="single"/>
        </w:rPr>
      </w:pPr>
    </w:p>
    <w:p w:rsidR="00D06FC7" w:rsidRPr="00764B9E" w:rsidRDefault="00D06FC7" w:rsidP="008D286E">
      <w:pPr>
        <w:pStyle w:val="Nadpis2"/>
        <w:numPr>
          <w:ilvl w:val="1"/>
          <w:numId w:val="5"/>
        </w:numPr>
      </w:pPr>
      <w:r w:rsidRPr="00764B9E">
        <w:t xml:space="preserve">Projektová dokumentace pro provádění </w:t>
      </w:r>
      <w:r>
        <w:t xml:space="preserve">a realizaci </w:t>
      </w:r>
      <w:r w:rsidRPr="00764B9E">
        <w:t>stavby</w:t>
      </w:r>
      <w:r>
        <w:t xml:space="preserve"> (včetně výkresů armování </w:t>
      </w:r>
      <w:proofErr w:type="spellStart"/>
      <w:r>
        <w:t>betovů</w:t>
      </w:r>
      <w:proofErr w:type="spellEnd"/>
      <w:r>
        <w:t>, projekt rozvaděčů, apod. v rozsahu potřebném pro realizaci díla)</w:t>
      </w:r>
      <w:r w:rsidRPr="00764B9E">
        <w:t xml:space="preserve"> </w:t>
      </w:r>
    </w:p>
    <w:p w:rsidR="00D06FC7" w:rsidRPr="00764B9E" w:rsidRDefault="00D06FC7" w:rsidP="00D06FC7">
      <w:pPr>
        <w:ind w:firstLine="142"/>
        <w:rPr>
          <w:sz w:val="20"/>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2828"/>
        <w:gridCol w:w="1356"/>
        <w:gridCol w:w="2866"/>
      </w:tblGrid>
      <w:tr w:rsidR="00D06FC7" w:rsidRPr="00FF1177" w:rsidTr="002A09BB">
        <w:trPr>
          <w:cantSplit/>
          <w:trHeight w:val="397"/>
          <w:jc w:val="center"/>
        </w:trPr>
        <w:tc>
          <w:tcPr>
            <w:tcW w:w="2589"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828"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56"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866"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rsidTr="002A09BB">
        <w:trPr>
          <w:cantSplit/>
          <w:trHeight w:val="397"/>
          <w:jc w:val="center"/>
        </w:trPr>
        <w:tc>
          <w:tcPr>
            <w:tcW w:w="2589" w:type="dxa"/>
            <w:tcBorders>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828" w:type="dxa"/>
            <w:vMerge w:val="restart"/>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 xml:space="preserve">Dle </w:t>
            </w:r>
            <w:proofErr w:type="spellStart"/>
            <w:r w:rsidRPr="00D06FC7">
              <w:rPr>
                <w:rFonts w:ascii="Arial" w:hAnsi="Arial" w:cs="Arial"/>
                <w:sz w:val="20"/>
              </w:rPr>
              <w:t>SoD</w:t>
            </w:r>
            <w:proofErr w:type="spellEnd"/>
            <w:r w:rsidRPr="00D06FC7">
              <w:rPr>
                <w:rFonts w:ascii="Arial" w:hAnsi="Arial" w:cs="Arial"/>
                <w:sz w:val="20"/>
              </w:rPr>
              <w:t xml:space="preserve"> a HMG plnění</w:t>
            </w:r>
          </w:p>
        </w:tc>
        <w:tc>
          <w:tcPr>
            <w:tcW w:w="1356" w:type="dxa"/>
            <w:tcBorders>
              <w:left w:val="dotted" w:sz="4" w:space="0" w:color="auto"/>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4</w:t>
            </w:r>
          </w:p>
        </w:tc>
        <w:tc>
          <w:tcPr>
            <w:tcW w:w="2866" w:type="dxa"/>
            <w:vMerge w:val="restart"/>
            <w:tcBorders>
              <w:lef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Vypracovaná fyzickou osobou, která získala oprávnění k tomuto výkonu</w:t>
            </w:r>
          </w:p>
        </w:tc>
      </w:tr>
      <w:tr w:rsidR="00D06FC7" w:rsidRPr="00FF1177" w:rsidTr="002A09BB">
        <w:trPr>
          <w:cantSplit/>
          <w:trHeight w:val="397"/>
          <w:jc w:val="center"/>
        </w:trPr>
        <w:tc>
          <w:tcPr>
            <w:tcW w:w="2589" w:type="dxa"/>
            <w:tcBorders>
              <w:top w:val="dotted" w:sz="4" w:space="0" w:color="auto"/>
              <w:right w:val="dotted" w:sz="4" w:space="0" w:color="auto"/>
            </w:tcBorders>
            <w:vAlign w:val="center"/>
          </w:tcPr>
          <w:p w:rsidR="00D06FC7" w:rsidRPr="00FF1177" w:rsidRDefault="00D06FC7" w:rsidP="002A09BB">
            <w:pPr>
              <w:pStyle w:val="Zkladntext21"/>
              <w:numPr>
                <w:ilvl w:val="12"/>
                <w:numId w:val="0"/>
              </w:numPr>
              <w:tabs>
                <w:tab w:val="clear" w:pos="567"/>
              </w:tabs>
              <w:spacing w:before="0"/>
              <w:jc w:val="left"/>
              <w:rPr>
                <w:sz w:val="20"/>
              </w:rPr>
            </w:pPr>
            <w:r w:rsidRPr="00FF1177">
              <w:rPr>
                <w:sz w:val="20"/>
              </w:rPr>
              <w:t>elektronická na CD/DVD</w:t>
            </w:r>
          </w:p>
        </w:tc>
        <w:tc>
          <w:tcPr>
            <w:tcW w:w="2828" w:type="dxa"/>
            <w:vMerge/>
            <w:tcBorders>
              <w:left w:val="dotted" w:sz="4" w:space="0" w:color="auto"/>
              <w:right w:val="dotted" w:sz="4" w:space="0" w:color="auto"/>
            </w:tcBorders>
            <w:vAlign w:val="center"/>
          </w:tcPr>
          <w:p w:rsidR="00D06FC7" w:rsidRPr="00FF1177" w:rsidRDefault="00D06FC7" w:rsidP="002A09BB">
            <w:pPr>
              <w:pStyle w:val="Zkladntext21"/>
              <w:numPr>
                <w:ilvl w:val="12"/>
                <w:numId w:val="0"/>
              </w:numPr>
              <w:tabs>
                <w:tab w:val="clear" w:pos="567"/>
              </w:tabs>
              <w:spacing w:before="0"/>
              <w:jc w:val="left"/>
              <w:rPr>
                <w:sz w:val="20"/>
              </w:rPr>
            </w:pPr>
          </w:p>
        </w:tc>
        <w:tc>
          <w:tcPr>
            <w:tcW w:w="1356" w:type="dxa"/>
            <w:tcBorders>
              <w:top w:val="dotted" w:sz="4" w:space="0" w:color="auto"/>
              <w:left w:val="dotted" w:sz="4" w:space="0" w:color="auto"/>
              <w:right w:val="dotted" w:sz="4" w:space="0" w:color="auto"/>
            </w:tcBorders>
            <w:vAlign w:val="center"/>
          </w:tcPr>
          <w:p w:rsidR="00D06FC7" w:rsidRPr="00FF1177" w:rsidRDefault="00D06FC7" w:rsidP="002A09BB">
            <w:pPr>
              <w:pStyle w:val="Zkladntext21"/>
              <w:numPr>
                <w:ilvl w:val="12"/>
                <w:numId w:val="0"/>
              </w:numPr>
              <w:tabs>
                <w:tab w:val="clear" w:pos="567"/>
              </w:tabs>
              <w:spacing w:before="0"/>
              <w:jc w:val="center"/>
              <w:rPr>
                <w:sz w:val="20"/>
              </w:rPr>
            </w:pPr>
            <w:r w:rsidRPr="00FF1177">
              <w:rPr>
                <w:sz w:val="20"/>
              </w:rPr>
              <w:t>1</w:t>
            </w:r>
          </w:p>
        </w:tc>
        <w:tc>
          <w:tcPr>
            <w:tcW w:w="2866" w:type="dxa"/>
            <w:vMerge/>
            <w:tcBorders>
              <w:left w:val="dotted" w:sz="4" w:space="0" w:color="auto"/>
            </w:tcBorders>
            <w:vAlign w:val="center"/>
          </w:tcPr>
          <w:p w:rsidR="00D06FC7" w:rsidRPr="00FF1177" w:rsidRDefault="00D06FC7" w:rsidP="002A09BB">
            <w:pPr>
              <w:pStyle w:val="Zkladntext21"/>
              <w:numPr>
                <w:ilvl w:val="12"/>
                <w:numId w:val="0"/>
              </w:numPr>
              <w:tabs>
                <w:tab w:val="clear" w:pos="567"/>
              </w:tabs>
              <w:spacing w:before="0"/>
              <w:jc w:val="left"/>
              <w:rPr>
                <w:sz w:val="20"/>
              </w:rPr>
            </w:pPr>
          </w:p>
        </w:tc>
      </w:tr>
    </w:tbl>
    <w:p w:rsidR="00D06FC7" w:rsidRDefault="00D06FC7" w:rsidP="00D06FC7">
      <w:pPr>
        <w:ind w:left="142"/>
        <w:rPr>
          <w:sz w:val="20"/>
        </w:rPr>
      </w:pPr>
    </w:p>
    <w:p w:rsidR="00D06FC7" w:rsidRPr="00764B9E" w:rsidRDefault="00D06FC7" w:rsidP="00D06FC7">
      <w:pPr>
        <w:pStyle w:val="Nadpis2"/>
        <w:numPr>
          <w:ilvl w:val="0"/>
          <w:numId w:val="0"/>
        </w:numPr>
        <w:ind w:left="709"/>
      </w:pPr>
      <w:r w:rsidRPr="00764B9E">
        <w:t>Další vyhotovení potvrzené dokumentace bude zhotovitel mít k dispozici po dobu realizace díla na staveništi, případné dohodnuté změny bude zhotovitel zaznamenávat do ní „tužkou“</w:t>
      </w:r>
      <w:r>
        <w:t xml:space="preserve"> – </w:t>
      </w:r>
      <w:proofErr w:type="spellStart"/>
      <w:r>
        <w:t>red</w:t>
      </w:r>
      <w:proofErr w:type="spellEnd"/>
      <w:r>
        <w:t xml:space="preserve"> </w:t>
      </w:r>
      <w:proofErr w:type="spellStart"/>
      <w:r>
        <w:t>pen</w:t>
      </w:r>
      <w:proofErr w:type="spellEnd"/>
      <w:r w:rsidRPr="00764B9E">
        <w:t>.</w:t>
      </w:r>
    </w:p>
    <w:p w:rsidR="00D06FC7" w:rsidRPr="00764B9E" w:rsidRDefault="00D06FC7" w:rsidP="008D286E">
      <w:pPr>
        <w:pStyle w:val="Nadpis2"/>
        <w:numPr>
          <w:ilvl w:val="1"/>
          <w:numId w:val="5"/>
        </w:numPr>
      </w:pPr>
      <w:r w:rsidRPr="00764B9E">
        <w:t xml:space="preserve">Projektová dokumentace </w:t>
      </w:r>
      <w:r>
        <w:t>stavebních</w:t>
      </w:r>
      <w:r w:rsidRPr="00764B9E">
        <w:t xml:space="preserve"> prací</w:t>
      </w:r>
    </w:p>
    <w:p w:rsidR="00D06FC7" w:rsidRPr="00764B9E" w:rsidRDefault="00D06FC7" w:rsidP="00D06FC7">
      <w:pPr>
        <w:ind w:firstLine="142"/>
        <w:rPr>
          <w:sz w:val="20"/>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2828"/>
        <w:gridCol w:w="1356"/>
        <w:gridCol w:w="2866"/>
      </w:tblGrid>
      <w:tr w:rsidR="00D06FC7" w:rsidRPr="00FF1177" w:rsidTr="002A09BB">
        <w:trPr>
          <w:cantSplit/>
          <w:trHeight w:val="397"/>
          <w:jc w:val="center"/>
        </w:trPr>
        <w:tc>
          <w:tcPr>
            <w:tcW w:w="2589"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828"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56"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866"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rsidTr="002A09BB">
        <w:trPr>
          <w:cantSplit/>
          <w:trHeight w:val="397"/>
          <w:jc w:val="center"/>
        </w:trPr>
        <w:tc>
          <w:tcPr>
            <w:tcW w:w="2589" w:type="dxa"/>
            <w:tcBorders>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828" w:type="dxa"/>
            <w:vMerge w:val="restart"/>
            <w:tcBorders>
              <w:left w:val="dotted" w:sz="4" w:space="0" w:color="auto"/>
              <w:right w:val="dotted" w:sz="4" w:space="0" w:color="auto"/>
            </w:tcBorders>
            <w:vAlign w:val="center"/>
          </w:tcPr>
          <w:p w:rsidR="00D06FC7" w:rsidRPr="00D06FC7" w:rsidRDefault="0083229C" w:rsidP="002A09BB">
            <w:pPr>
              <w:pStyle w:val="Zkladntext21"/>
              <w:numPr>
                <w:ilvl w:val="12"/>
                <w:numId w:val="0"/>
              </w:numPr>
              <w:tabs>
                <w:tab w:val="clear" w:pos="567"/>
              </w:tabs>
              <w:spacing w:before="0"/>
              <w:jc w:val="center"/>
              <w:rPr>
                <w:rFonts w:ascii="Arial" w:hAnsi="Arial" w:cs="Arial"/>
                <w:sz w:val="20"/>
              </w:rPr>
            </w:pPr>
            <w:r>
              <w:rPr>
                <w:rFonts w:ascii="Arial" w:hAnsi="Arial" w:cs="Arial"/>
                <w:sz w:val="20"/>
              </w:rPr>
              <w:t xml:space="preserve">Dle </w:t>
            </w:r>
            <w:proofErr w:type="spellStart"/>
            <w:r>
              <w:rPr>
                <w:rFonts w:ascii="Arial" w:hAnsi="Arial" w:cs="Arial"/>
                <w:sz w:val="20"/>
              </w:rPr>
              <w:t>SoD</w:t>
            </w:r>
            <w:proofErr w:type="spellEnd"/>
          </w:p>
        </w:tc>
        <w:tc>
          <w:tcPr>
            <w:tcW w:w="1356" w:type="dxa"/>
            <w:tcBorders>
              <w:left w:val="dotted" w:sz="4" w:space="0" w:color="auto"/>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4</w:t>
            </w:r>
          </w:p>
        </w:tc>
        <w:tc>
          <w:tcPr>
            <w:tcW w:w="2866" w:type="dxa"/>
            <w:vMerge w:val="restart"/>
            <w:tcBorders>
              <w:lef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Vypracovaná fyzickou osobou, která získala oprávnění k tomuto výkonu</w:t>
            </w:r>
          </w:p>
        </w:tc>
      </w:tr>
      <w:tr w:rsidR="00D06FC7" w:rsidRPr="00FF1177" w:rsidTr="002A09BB">
        <w:trPr>
          <w:cantSplit/>
          <w:trHeight w:val="397"/>
          <w:jc w:val="center"/>
        </w:trPr>
        <w:tc>
          <w:tcPr>
            <w:tcW w:w="2589" w:type="dxa"/>
            <w:tcBorders>
              <w:top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828" w:type="dxa"/>
            <w:vMerge/>
            <w:tcBorders>
              <w:left w:val="dotted" w:sz="4" w:space="0" w:color="auto"/>
              <w:right w:val="dotted" w:sz="4" w:space="0" w:color="auto"/>
            </w:tcBorders>
            <w:vAlign w:val="center"/>
          </w:tcPr>
          <w:p w:rsidR="00D06FC7" w:rsidRPr="00FF1177" w:rsidRDefault="00D06FC7" w:rsidP="002A09BB">
            <w:pPr>
              <w:pStyle w:val="Zkladntext21"/>
              <w:numPr>
                <w:ilvl w:val="12"/>
                <w:numId w:val="0"/>
              </w:numPr>
              <w:tabs>
                <w:tab w:val="clear" w:pos="567"/>
              </w:tabs>
              <w:spacing w:before="0"/>
              <w:jc w:val="left"/>
              <w:rPr>
                <w:sz w:val="20"/>
              </w:rPr>
            </w:pPr>
          </w:p>
        </w:tc>
        <w:tc>
          <w:tcPr>
            <w:tcW w:w="1356" w:type="dxa"/>
            <w:tcBorders>
              <w:top w:val="dotted" w:sz="4" w:space="0" w:color="auto"/>
              <w:left w:val="dotted" w:sz="4" w:space="0" w:color="auto"/>
              <w:right w:val="dotted" w:sz="4" w:space="0" w:color="auto"/>
            </w:tcBorders>
            <w:vAlign w:val="center"/>
          </w:tcPr>
          <w:p w:rsidR="00D06FC7" w:rsidRPr="00FF1177" w:rsidRDefault="00D06FC7" w:rsidP="002A09BB">
            <w:pPr>
              <w:pStyle w:val="Zkladntext21"/>
              <w:numPr>
                <w:ilvl w:val="12"/>
                <w:numId w:val="0"/>
              </w:numPr>
              <w:tabs>
                <w:tab w:val="clear" w:pos="567"/>
              </w:tabs>
              <w:spacing w:before="0"/>
              <w:jc w:val="center"/>
              <w:rPr>
                <w:sz w:val="20"/>
              </w:rPr>
            </w:pPr>
            <w:r w:rsidRPr="00FF1177">
              <w:rPr>
                <w:sz w:val="20"/>
              </w:rPr>
              <w:t>1</w:t>
            </w:r>
          </w:p>
        </w:tc>
        <w:tc>
          <w:tcPr>
            <w:tcW w:w="2866" w:type="dxa"/>
            <w:vMerge/>
            <w:tcBorders>
              <w:left w:val="dotted" w:sz="4" w:space="0" w:color="auto"/>
            </w:tcBorders>
            <w:vAlign w:val="center"/>
          </w:tcPr>
          <w:p w:rsidR="00D06FC7" w:rsidRPr="00FF1177" w:rsidRDefault="00D06FC7" w:rsidP="002A09BB">
            <w:pPr>
              <w:pStyle w:val="Zkladntext21"/>
              <w:numPr>
                <w:ilvl w:val="12"/>
                <w:numId w:val="0"/>
              </w:numPr>
              <w:tabs>
                <w:tab w:val="clear" w:pos="567"/>
              </w:tabs>
              <w:spacing w:before="0"/>
              <w:jc w:val="left"/>
              <w:rPr>
                <w:sz w:val="20"/>
              </w:rPr>
            </w:pPr>
          </w:p>
        </w:tc>
      </w:tr>
    </w:tbl>
    <w:p w:rsidR="00D06FC7" w:rsidRDefault="00D06FC7" w:rsidP="00D06FC7">
      <w:pPr>
        <w:rPr>
          <w:b/>
          <w:sz w:val="20"/>
          <w:u w:val="single"/>
        </w:rPr>
      </w:pPr>
    </w:p>
    <w:p w:rsidR="00D06FC7" w:rsidRDefault="00D06FC7" w:rsidP="00A95921">
      <w:pPr>
        <w:pStyle w:val="Normlnodsazen"/>
        <w:rPr>
          <w:b/>
          <w:sz w:val="20"/>
          <w:u w:val="single"/>
        </w:rPr>
      </w:pPr>
      <w:r>
        <w:br w:type="page"/>
      </w:r>
      <w:r w:rsidRPr="00764B9E">
        <w:rPr>
          <w:b/>
          <w:sz w:val="20"/>
          <w:u w:val="single"/>
        </w:rPr>
        <w:lastRenderedPageBreak/>
        <w:t>Program řízení jakosti</w:t>
      </w:r>
    </w:p>
    <w:p w:rsidR="00D06FC7" w:rsidRPr="00764B9E" w:rsidRDefault="00D06FC7" w:rsidP="00D06FC7">
      <w:pPr>
        <w:ind w:left="360"/>
        <w:rPr>
          <w:b/>
          <w:sz w:val="20"/>
          <w:u w:val="single"/>
        </w:rPr>
      </w:pPr>
    </w:p>
    <w:p w:rsidR="00D06FC7" w:rsidRDefault="00D06FC7" w:rsidP="00D06FC7">
      <w:pPr>
        <w:pStyle w:val="Nadpis2"/>
        <w:numPr>
          <w:ilvl w:val="0"/>
          <w:numId w:val="0"/>
        </w:numPr>
        <w:ind w:left="709" w:hanging="709"/>
      </w:pPr>
      <w:r>
        <w:tab/>
      </w:r>
      <w:r w:rsidRPr="00764B9E">
        <w:t>Program řízení jakosti vypracovaný pro jednotlivá konkrétní zařízení, která jsou součástí předmětu smlouvy v rozsahu celého díla a odsouhlasený objednatelem.</w:t>
      </w:r>
    </w:p>
    <w:p w:rsidR="00D06FC7" w:rsidRPr="00764B9E" w:rsidRDefault="00D06FC7" w:rsidP="00D06FC7">
      <w:pPr>
        <w:pStyle w:val="Zkladntext21"/>
        <w:numPr>
          <w:ilvl w:val="12"/>
          <w:numId w:val="0"/>
        </w:numPr>
        <w:tabs>
          <w:tab w:val="clear" w:pos="567"/>
        </w:tabs>
        <w:spacing w:before="0"/>
        <w:rPr>
          <w:sz w:val="20"/>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5"/>
        <w:gridCol w:w="3002"/>
        <w:gridCol w:w="1337"/>
        <w:gridCol w:w="2635"/>
      </w:tblGrid>
      <w:tr w:rsidR="00D06FC7" w:rsidRPr="00FF1177" w:rsidTr="002A09BB">
        <w:trPr>
          <w:cantSplit/>
          <w:trHeight w:val="397"/>
          <w:jc w:val="center"/>
        </w:trPr>
        <w:tc>
          <w:tcPr>
            <w:tcW w:w="2665"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3002"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635"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rsidTr="002A09BB">
        <w:trPr>
          <w:cantSplit/>
          <w:trHeight w:val="397"/>
          <w:jc w:val="center"/>
        </w:trPr>
        <w:tc>
          <w:tcPr>
            <w:tcW w:w="2665" w:type="dxa"/>
            <w:tcBorders>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3002" w:type="dxa"/>
            <w:vMerge w:val="restart"/>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14 dnů po podpisu smlouvy o dílo</w:t>
            </w:r>
          </w:p>
        </w:tc>
        <w:tc>
          <w:tcPr>
            <w:tcW w:w="1337" w:type="dxa"/>
            <w:tcBorders>
              <w:left w:val="dotted" w:sz="4" w:space="0" w:color="auto"/>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3</w:t>
            </w:r>
          </w:p>
        </w:tc>
        <w:tc>
          <w:tcPr>
            <w:tcW w:w="2635" w:type="dxa"/>
            <w:tcBorders>
              <w:left w:val="dotted" w:sz="4" w:space="0" w:color="auto"/>
              <w:bottom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FF1177" w:rsidTr="002A09BB">
        <w:trPr>
          <w:cantSplit/>
          <w:trHeight w:val="397"/>
          <w:jc w:val="center"/>
        </w:trPr>
        <w:tc>
          <w:tcPr>
            <w:tcW w:w="2665" w:type="dxa"/>
            <w:tcBorders>
              <w:top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3002" w:type="dxa"/>
            <w:vMerge/>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635" w:type="dxa"/>
            <w:tcBorders>
              <w:top w:val="dotted" w:sz="4" w:space="0" w:color="auto"/>
              <w:lef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rsidR="00D06FC7" w:rsidRPr="00764B9E" w:rsidRDefault="00D06FC7" w:rsidP="00D06FC7">
      <w:pPr>
        <w:pStyle w:val="Nadpis1"/>
      </w:pPr>
      <w:r w:rsidRPr="00764B9E">
        <w:t>Prot</w:t>
      </w:r>
      <w:bookmarkStart w:id="1" w:name="_GoBack"/>
      <w:bookmarkEnd w:id="1"/>
      <w:r w:rsidRPr="00764B9E">
        <w:t xml:space="preserve">okol o zhodnocení a výsledcích individuálních zkoušek se zapracovanými připomínkami </w:t>
      </w:r>
      <w:r w:rsidRPr="00D06FC7">
        <w:t>objednatele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gridCol w:w="2740"/>
        <w:gridCol w:w="1337"/>
        <w:gridCol w:w="2776"/>
      </w:tblGrid>
      <w:tr w:rsidR="00D06FC7" w:rsidRPr="00FF1177" w:rsidTr="002A09BB">
        <w:trPr>
          <w:cantSplit/>
          <w:trHeight w:val="397"/>
          <w:jc w:val="center"/>
        </w:trPr>
        <w:tc>
          <w:tcPr>
            <w:tcW w:w="2786"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40"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6"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rsidTr="002A09BB">
        <w:trPr>
          <w:cantSplit/>
          <w:trHeight w:val="397"/>
          <w:jc w:val="center"/>
        </w:trPr>
        <w:tc>
          <w:tcPr>
            <w:tcW w:w="2786" w:type="dxa"/>
            <w:tcBorders>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40" w:type="dxa"/>
            <w:vMerge w:val="restart"/>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před zahájením přípravy ke Komplexnímu vyzkoušení</w:t>
            </w:r>
          </w:p>
        </w:tc>
        <w:tc>
          <w:tcPr>
            <w:tcW w:w="1337" w:type="dxa"/>
            <w:tcBorders>
              <w:left w:val="dotted" w:sz="4" w:space="0" w:color="auto"/>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6" w:type="dxa"/>
            <w:tcBorders>
              <w:left w:val="dotted" w:sz="4" w:space="0" w:color="auto"/>
              <w:bottom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FF1177" w:rsidTr="002A09BB">
        <w:trPr>
          <w:cantSplit/>
          <w:trHeight w:val="397"/>
          <w:jc w:val="center"/>
        </w:trPr>
        <w:tc>
          <w:tcPr>
            <w:tcW w:w="2786" w:type="dxa"/>
            <w:tcBorders>
              <w:top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40" w:type="dxa"/>
            <w:vMerge/>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6" w:type="dxa"/>
            <w:tcBorders>
              <w:top w:val="dotted" w:sz="4" w:space="0" w:color="auto"/>
              <w:lef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rsidR="00D06FC7" w:rsidRPr="00764B9E" w:rsidRDefault="00D06FC7" w:rsidP="00D06FC7">
      <w:pPr>
        <w:pStyle w:val="Nadpis1"/>
      </w:pPr>
      <w:r w:rsidRPr="00764B9E">
        <w:t>Protokol o zhodnocení a výsledcích přípravy ke Komplexnímu vyzkoušení se zapracovanými připomínkami objednatele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gridCol w:w="2740"/>
        <w:gridCol w:w="1337"/>
        <w:gridCol w:w="2776"/>
      </w:tblGrid>
      <w:tr w:rsidR="00D06FC7" w:rsidRPr="00FF1177" w:rsidTr="002A09BB">
        <w:trPr>
          <w:cantSplit/>
          <w:trHeight w:val="397"/>
          <w:jc w:val="center"/>
        </w:trPr>
        <w:tc>
          <w:tcPr>
            <w:tcW w:w="2786"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40"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6"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rsidTr="002A09BB">
        <w:trPr>
          <w:cantSplit/>
          <w:trHeight w:val="397"/>
          <w:jc w:val="center"/>
        </w:trPr>
        <w:tc>
          <w:tcPr>
            <w:tcW w:w="2786" w:type="dxa"/>
            <w:tcBorders>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40" w:type="dxa"/>
            <w:vMerge w:val="restart"/>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před zahájením Komplexního vyzkoušení</w:t>
            </w:r>
          </w:p>
        </w:tc>
        <w:tc>
          <w:tcPr>
            <w:tcW w:w="1337" w:type="dxa"/>
            <w:tcBorders>
              <w:left w:val="dotted" w:sz="4" w:space="0" w:color="auto"/>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6" w:type="dxa"/>
            <w:tcBorders>
              <w:left w:val="dotted" w:sz="4" w:space="0" w:color="auto"/>
              <w:bottom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FF1177" w:rsidTr="002A09BB">
        <w:trPr>
          <w:cantSplit/>
          <w:trHeight w:val="397"/>
          <w:jc w:val="center"/>
        </w:trPr>
        <w:tc>
          <w:tcPr>
            <w:tcW w:w="2786" w:type="dxa"/>
            <w:tcBorders>
              <w:top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40" w:type="dxa"/>
            <w:vMerge/>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6" w:type="dxa"/>
            <w:tcBorders>
              <w:top w:val="dotted" w:sz="4" w:space="0" w:color="auto"/>
              <w:lef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rsidR="00D06FC7" w:rsidRPr="00764B9E" w:rsidRDefault="00D06FC7" w:rsidP="00D06FC7">
      <w:pPr>
        <w:pStyle w:val="Nadpis1"/>
      </w:pPr>
      <w:r w:rsidRPr="00764B9E">
        <w:t>Projekt provedení garančních zkoušek a měření se zapracovanými připomínkami objednatele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8"/>
        <w:gridCol w:w="2736"/>
        <w:gridCol w:w="1337"/>
        <w:gridCol w:w="2778"/>
      </w:tblGrid>
      <w:tr w:rsidR="00D06FC7" w:rsidRPr="00FF1177" w:rsidTr="002A09BB">
        <w:trPr>
          <w:cantSplit/>
          <w:trHeight w:val="397"/>
          <w:jc w:val="center"/>
        </w:trPr>
        <w:tc>
          <w:tcPr>
            <w:tcW w:w="2788"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36"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8"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rsidTr="002A09BB">
        <w:trPr>
          <w:cantSplit/>
          <w:trHeight w:val="397"/>
          <w:jc w:val="center"/>
        </w:trPr>
        <w:tc>
          <w:tcPr>
            <w:tcW w:w="2788" w:type="dxa"/>
            <w:tcBorders>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36" w:type="dxa"/>
            <w:vMerge w:val="restart"/>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15 dnů před zahájením individuálních zkoušek</w:t>
            </w:r>
          </w:p>
        </w:tc>
        <w:tc>
          <w:tcPr>
            <w:tcW w:w="1337" w:type="dxa"/>
            <w:tcBorders>
              <w:left w:val="dotted" w:sz="4" w:space="0" w:color="auto"/>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4</w:t>
            </w:r>
          </w:p>
        </w:tc>
        <w:tc>
          <w:tcPr>
            <w:tcW w:w="2778" w:type="dxa"/>
            <w:tcBorders>
              <w:left w:val="dotted" w:sz="4" w:space="0" w:color="auto"/>
              <w:bottom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FF1177" w:rsidTr="002A09BB">
        <w:trPr>
          <w:cantSplit/>
          <w:trHeight w:val="397"/>
          <w:jc w:val="center"/>
        </w:trPr>
        <w:tc>
          <w:tcPr>
            <w:tcW w:w="2788" w:type="dxa"/>
            <w:tcBorders>
              <w:top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36" w:type="dxa"/>
            <w:vMerge/>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8" w:type="dxa"/>
            <w:tcBorders>
              <w:top w:val="dotted" w:sz="4" w:space="0" w:color="auto"/>
              <w:lef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rsidR="00D06FC7" w:rsidRPr="00764B9E" w:rsidRDefault="00D06FC7" w:rsidP="00D06FC7">
      <w:pPr>
        <w:pStyle w:val="Nadpis1"/>
      </w:pPr>
      <w:r w:rsidRPr="00764B9E">
        <w:t>Provozní předpisy se zapracovanými připomínkami objednatele</w:t>
      </w:r>
    </w:p>
    <w:p w:rsidR="00D06FC7" w:rsidRDefault="00D06FC7" w:rsidP="008D286E">
      <w:pPr>
        <w:numPr>
          <w:ilvl w:val="0"/>
          <w:numId w:val="1"/>
        </w:numPr>
        <w:rPr>
          <w:sz w:val="20"/>
        </w:rPr>
      </w:pPr>
      <w:r w:rsidRPr="00764B9E">
        <w:rPr>
          <w:sz w:val="20"/>
        </w:rPr>
        <w:t>Provozní předpisy (i prozatímní, v revizi 0) k bezpečné obsluze jednotlivých strojů a zařízení a provozní předpisy v rozsahu celé dodávky díla vč. seznamu lhůt a rozsahu revizí, zkoušek a prohlídek plynoucích ze současné platné legislativy pro dodané zařízení.</w:t>
      </w:r>
    </w:p>
    <w:p w:rsidR="00D06FC7" w:rsidRPr="00764B9E" w:rsidRDefault="00D06FC7" w:rsidP="00D06FC7">
      <w:pPr>
        <w:ind w:left="283"/>
        <w:rPr>
          <w:sz w:val="20"/>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2828"/>
        <w:gridCol w:w="1356"/>
        <w:gridCol w:w="2866"/>
      </w:tblGrid>
      <w:tr w:rsidR="00D06FC7" w:rsidRPr="00D06FC7" w:rsidTr="002A09BB">
        <w:trPr>
          <w:cantSplit/>
          <w:trHeight w:val="397"/>
          <w:jc w:val="center"/>
        </w:trPr>
        <w:tc>
          <w:tcPr>
            <w:tcW w:w="2589"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828"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56"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866"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D06FC7" w:rsidTr="002A09BB">
        <w:trPr>
          <w:cantSplit/>
          <w:trHeight w:val="397"/>
          <w:jc w:val="center"/>
        </w:trPr>
        <w:tc>
          <w:tcPr>
            <w:tcW w:w="2589" w:type="dxa"/>
            <w:tcBorders>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828" w:type="dxa"/>
            <w:vMerge w:val="restart"/>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15 dnů před zahájením individuálního vyzkoušení</w:t>
            </w:r>
          </w:p>
        </w:tc>
        <w:tc>
          <w:tcPr>
            <w:tcW w:w="1356" w:type="dxa"/>
            <w:tcBorders>
              <w:left w:val="dotted" w:sz="4" w:space="0" w:color="auto"/>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4</w:t>
            </w:r>
          </w:p>
        </w:tc>
        <w:tc>
          <w:tcPr>
            <w:tcW w:w="2866" w:type="dxa"/>
            <w:tcBorders>
              <w:left w:val="dotted" w:sz="4" w:space="0" w:color="auto"/>
              <w:bottom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Originál podepsán odpovědným zástupcem zhotovitele</w:t>
            </w:r>
          </w:p>
        </w:tc>
      </w:tr>
      <w:tr w:rsidR="00D06FC7" w:rsidRPr="00D06FC7" w:rsidTr="002A09BB">
        <w:trPr>
          <w:cantSplit/>
          <w:trHeight w:val="397"/>
          <w:jc w:val="center"/>
        </w:trPr>
        <w:tc>
          <w:tcPr>
            <w:tcW w:w="2589" w:type="dxa"/>
            <w:tcBorders>
              <w:top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828" w:type="dxa"/>
            <w:vMerge/>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56" w:type="dxa"/>
            <w:tcBorders>
              <w:top w:val="dotted" w:sz="4" w:space="0" w:color="auto"/>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866" w:type="dxa"/>
            <w:tcBorders>
              <w:top w:val="dotted" w:sz="4" w:space="0" w:color="auto"/>
              <w:lef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rsidR="00D06FC7" w:rsidRPr="00D06FC7" w:rsidRDefault="00D06FC7" w:rsidP="00D06FC7">
      <w:pPr>
        <w:numPr>
          <w:ilvl w:val="12"/>
          <w:numId w:val="0"/>
        </w:numPr>
        <w:rPr>
          <w:sz w:val="20"/>
        </w:rPr>
      </w:pPr>
    </w:p>
    <w:p w:rsidR="00D06FC7" w:rsidRPr="00D06FC7" w:rsidRDefault="00D06FC7" w:rsidP="008D286E">
      <w:pPr>
        <w:numPr>
          <w:ilvl w:val="0"/>
          <w:numId w:val="1"/>
        </w:numPr>
        <w:rPr>
          <w:sz w:val="20"/>
        </w:rPr>
      </w:pPr>
      <w:r w:rsidRPr="00D06FC7">
        <w:rPr>
          <w:sz w:val="20"/>
        </w:rPr>
        <w:t>Prohlášení o závaznosti předaných prozatímních provozních předpisů v aktuální revizi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2828"/>
        <w:gridCol w:w="1356"/>
        <w:gridCol w:w="2866"/>
      </w:tblGrid>
      <w:tr w:rsidR="00D06FC7" w:rsidRPr="00D06FC7" w:rsidTr="002A09BB">
        <w:trPr>
          <w:cantSplit/>
          <w:trHeight w:val="397"/>
          <w:jc w:val="center"/>
        </w:trPr>
        <w:tc>
          <w:tcPr>
            <w:tcW w:w="2589"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828"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56"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866"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D06FC7" w:rsidTr="002A09BB">
        <w:trPr>
          <w:cantSplit/>
          <w:trHeight w:val="397"/>
          <w:jc w:val="center"/>
        </w:trPr>
        <w:tc>
          <w:tcPr>
            <w:tcW w:w="2589" w:type="dxa"/>
            <w:tcBorders>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828" w:type="dxa"/>
            <w:vMerge w:val="restart"/>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5 dnů před zahájením Komplexního vyzkoušení</w:t>
            </w:r>
          </w:p>
        </w:tc>
        <w:tc>
          <w:tcPr>
            <w:tcW w:w="1356" w:type="dxa"/>
            <w:tcBorders>
              <w:left w:val="dotted" w:sz="4" w:space="0" w:color="auto"/>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866" w:type="dxa"/>
            <w:tcBorders>
              <w:left w:val="dotted" w:sz="4" w:space="0" w:color="auto"/>
              <w:bottom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Originál podepsán odpovědným zástupcem zhotovitele</w:t>
            </w:r>
          </w:p>
        </w:tc>
      </w:tr>
      <w:tr w:rsidR="00D06FC7" w:rsidRPr="00FF1177" w:rsidTr="002A09BB">
        <w:trPr>
          <w:cantSplit/>
          <w:trHeight w:val="397"/>
          <w:jc w:val="center"/>
        </w:trPr>
        <w:tc>
          <w:tcPr>
            <w:tcW w:w="2589" w:type="dxa"/>
            <w:tcBorders>
              <w:top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828" w:type="dxa"/>
            <w:vMerge/>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56" w:type="dxa"/>
            <w:tcBorders>
              <w:top w:val="dotted" w:sz="4" w:space="0" w:color="auto"/>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866" w:type="dxa"/>
            <w:tcBorders>
              <w:top w:val="dotted" w:sz="4" w:space="0" w:color="auto"/>
              <w:lef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rsidR="00D06FC7" w:rsidRPr="00764B9E" w:rsidRDefault="00D06FC7" w:rsidP="00D06FC7">
      <w:pPr>
        <w:numPr>
          <w:ilvl w:val="12"/>
          <w:numId w:val="0"/>
        </w:numPr>
        <w:rPr>
          <w:sz w:val="20"/>
        </w:rPr>
      </w:pPr>
    </w:p>
    <w:p w:rsidR="00D06FC7" w:rsidRPr="00764B9E" w:rsidRDefault="00D06FC7" w:rsidP="008D286E">
      <w:pPr>
        <w:numPr>
          <w:ilvl w:val="0"/>
          <w:numId w:val="1"/>
        </w:numPr>
        <w:rPr>
          <w:sz w:val="20"/>
        </w:rPr>
      </w:pPr>
      <w:r w:rsidRPr="00764B9E">
        <w:rPr>
          <w:sz w:val="20"/>
        </w:rPr>
        <w:t>Definitivní provozní předpisy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gridCol w:w="2739"/>
        <w:gridCol w:w="1337"/>
        <w:gridCol w:w="2777"/>
      </w:tblGrid>
      <w:tr w:rsidR="00D06FC7" w:rsidRPr="00FF1177" w:rsidTr="002A09BB">
        <w:trPr>
          <w:cantSplit/>
          <w:trHeight w:val="397"/>
          <w:jc w:val="center"/>
        </w:trPr>
        <w:tc>
          <w:tcPr>
            <w:tcW w:w="2786"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39"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7"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rsidTr="002A09BB">
        <w:trPr>
          <w:cantSplit/>
          <w:trHeight w:val="397"/>
          <w:jc w:val="center"/>
        </w:trPr>
        <w:tc>
          <w:tcPr>
            <w:tcW w:w="2786" w:type="dxa"/>
            <w:tcBorders>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39" w:type="dxa"/>
            <w:vMerge w:val="restart"/>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30 dnů po převzetí díla objednatelem</w:t>
            </w:r>
          </w:p>
        </w:tc>
        <w:tc>
          <w:tcPr>
            <w:tcW w:w="1337" w:type="dxa"/>
            <w:tcBorders>
              <w:left w:val="dotted" w:sz="4" w:space="0" w:color="auto"/>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4</w:t>
            </w:r>
          </w:p>
        </w:tc>
        <w:tc>
          <w:tcPr>
            <w:tcW w:w="2777" w:type="dxa"/>
            <w:tcBorders>
              <w:left w:val="dotted" w:sz="4" w:space="0" w:color="auto"/>
              <w:bottom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Originál podepsán odpovědným zástupcem zhotovitele</w:t>
            </w:r>
          </w:p>
        </w:tc>
      </w:tr>
      <w:tr w:rsidR="00D06FC7" w:rsidRPr="00FF1177" w:rsidTr="002A09BB">
        <w:trPr>
          <w:cantSplit/>
          <w:trHeight w:val="397"/>
          <w:jc w:val="center"/>
        </w:trPr>
        <w:tc>
          <w:tcPr>
            <w:tcW w:w="2786" w:type="dxa"/>
            <w:tcBorders>
              <w:top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39" w:type="dxa"/>
            <w:vMerge/>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7" w:type="dxa"/>
            <w:tcBorders>
              <w:top w:val="dotted" w:sz="4" w:space="0" w:color="auto"/>
              <w:lef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rsidR="00D06FC7" w:rsidRPr="00764B9E" w:rsidRDefault="00D06FC7" w:rsidP="00D06FC7">
      <w:pPr>
        <w:pStyle w:val="Nadpis1"/>
      </w:pPr>
      <w:r w:rsidRPr="00764B9E">
        <w:t>Dokumentace pro včasné a řádné provádění údržby</w:t>
      </w:r>
    </w:p>
    <w:p w:rsidR="00D06FC7" w:rsidRPr="00764B9E" w:rsidRDefault="00D06FC7" w:rsidP="00D06FC7">
      <w:pPr>
        <w:numPr>
          <w:ilvl w:val="12"/>
          <w:numId w:val="0"/>
        </w:numPr>
        <w:rPr>
          <w:sz w:val="20"/>
        </w:rPr>
      </w:pPr>
      <w:r w:rsidRPr="00764B9E">
        <w:rPr>
          <w:sz w:val="20"/>
        </w:rPr>
        <w:t>Dokumentaci pro včasné a řádné provádění údržby dodaných případně upravených strojů a zařízení včetně mazacích plánů.</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gridCol w:w="2739"/>
        <w:gridCol w:w="1337"/>
        <w:gridCol w:w="2777"/>
      </w:tblGrid>
      <w:tr w:rsidR="00D06FC7" w:rsidRPr="00FF1177" w:rsidTr="002A09BB">
        <w:trPr>
          <w:cantSplit/>
          <w:trHeight w:val="397"/>
          <w:jc w:val="center"/>
        </w:trPr>
        <w:tc>
          <w:tcPr>
            <w:tcW w:w="2786"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39"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7"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rsidTr="002A09BB">
        <w:trPr>
          <w:cantSplit/>
          <w:trHeight w:val="397"/>
          <w:jc w:val="center"/>
        </w:trPr>
        <w:tc>
          <w:tcPr>
            <w:tcW w:w="2786" w:type="dxa"/>
            <w:tcBorders>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39" w:type="dxa"/>
            <w:vMerge w:val="restart"/>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5 dnů před zahájením Přípravy ke Komplexnímu vyzkoušení</w:t>
            </w:r>
          </w:p>
        </w:tc>
        <w:tc>
          <w:tcPr>
            <w:tcW w:w="1337" w:type="dxa"/>
            <w:tcBorders>
              <w:left w:val="dotted" w:sz="4" w:space="0" w:color="auto"/>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3</w:t>
            </w:r>
          </w:p>
        </w:tc>
        <w:tc>
          <w:tcPr>
            <w:tcW w:w="2777" w:type="dxa"/>
            <w:tcBorders>
              <w:left w:val="dotted" w:sz="4" w:space="0" w:color="auto"/>
              <w:bottom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FF1177" w:rsidTr="002A09BB">
        <w:trPr>
          <w:cantSplit/>
          <w:trHeight w:val="397"/>
          <w:jc w:val="center"/>
        </w:trPr>
        <w:tc>
          <w:tcPr>
            <w:tcW w:w="2786" w:type="dxa"/>
            <w:tcBorders>
              <w:top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39" w:type="dxa"/>
            <w:vMerge/>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7" w:type="dxa"/>
            <w:tcBorders>
              <w:top w:val="dotted" w:sz="4" w:space="0" w:color="auto"/>
              <w:lef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rsidR="00D06FC7" w:rsidRPr="00764B9E" w:rsidRDefault="00D06FC7" w:rsidP="00D06FC7">
      <w:pPr>
        <w:numPr>
          <w:ilvl w:val="12"/>
          <w:numId w:val="0"/>
        </w:numPr>
        <w:rPr>
          <w:i/>
          <w:sz w:val="20"/>
        </w:rPr>
      </w:pPr>
      <w:r w:rsidRPr="00764B9E">
        <w:rPr>
          <w:i/>
          <w:sz w:val="20"/>
        </w:rPr>
        <w:t xml:space="preserve">Dokumentace bude obsahovat </w:t>
      </w:r>
      <w:r w:rsidRPr="00764B9E">
        <w:rPr>
          <w:b/>
          <w:i/>
          <w:sz w:val="20"/>
        </w:rPr>
        <w:t>úplný</w:t>
      </w:r>
      <w:r w:rsidRPr="00764B9E">
        <w:rPr>
          <w:i/>
          <w:sz w:val="20"/>
        </w:rPr>
        <w:t xml:space="preserve"> výčet zásahů preventivní údržby minimálně ve formě níže uvedeného vzoru tabulky. Úplným soupisem je myšleno to, že obsahuje veškeré kontroly, diagnostiku, práce, mazací plán, dotahování, výměny náhradních dílů, které jsou potřebné pro zajištění dlouhodobě bezporuchového chodu celého předmětu díla. U speciálních prací pak bude samostatně doplněn technologický postup. Současně bude jednoznačně označeno, které zásahy v rámci údržby nesmí po dobu záruční doby provozovatel provádět.</w:t>
      </w:r>
    </w:p>
    <w:p w:rsidR="00D06FC7" w:rsidRPr="00764B9E" w:rsidRDefault="00D06FC7" w:rsidP="00D06FC7">
      <w:pPr>
        <w:numPr>
          <w:ilvl w:val="12"/>
          <w:numId w:val="0"/>
        </w:numPr>
        <w:rPr>
          <w:b/>
          <w:i/>
          <w:sz w:val="20"/>
        </w:rPr>
      </w:pPr>
    </w:p>
    <w:p w:rsidR="00D06FC7" w:rsidRPr="00764B9E" w:rsidRDefault="00D06FC7" w:rsidP="00D06FC7">
      <w:pPr>
        <w:pStyle w:val="Nadpis1"/>
      </w:pPr>
      <w:r w:rsidRPr="00764B9E">
        <w:t>Specifikace běžných oprav a poruch</w:t>
      </w:r>
    </w:p>
    <w:p w:rsidR="00D06FC7" w:rsidRPr="00764B9E" w:rsidRDefault="00D06FC7" w:rsidP="00D06FC7">
      <w:pPr>
        <w:numPr>
          <w:ilvl w:val="12"/>
          <w:numId w:val="0"/>
        </w:numPr>
        <w:rPr>
          <w:sz w:val="20"/>
        </w:rPr>
      </w:pPr>
      <w:r w:rsidRPr="00764B9E">
        <w:rPr>
          <w:sz w:val="20"/>
        </w:rPr>
        <w:t>Specifikaci běžných oprav a poruch, které zhotovitel povoluje objednateli provádět a odstraňovat v záruční době za podmínek dodání speciálních přípravků a požadovaného materiálu popř. za podmínek po dohodě s objednatelem stanovených.</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8"/>
        <w:gridCol w:w="2736"/>
        <w:gridCol w:w="1337"/>
        <w:gridCol w:w="2778"/>
      </w:tblGrid>
      <w:tr w:rsidR="00D06FC7" w:rsidRPr="00FF1177" w:rsidTr="002A09BB">
        <w:trPr>
          <w:cantSplit/>
          <w:trHeight w:val="397"/>
          <w:jc w:val="center"/>
        </w:trPr>
        <w:tc>
          <w:tcPr>
            <w:tcW w:w="2788"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36"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8"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rsidTr="002A09BB">
        <w:trPr>
          <w:cantSplit/>
          <w:trHeight w:val="397"/>
          <w:jc w:val="center"/>
        </w:trPr>
        <w:tc>
          <w:tcPr>
            <w:tcW w:w="2788" w:type="dxa"/>
            <w:tcBorders>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36" w:type="dxa"/>
            <w:vMerge w:val="restart"/>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5 dnů před zahájením Komplexního vyzkoušení</w:t>
            </w:r>
          </w:p>
        </w:tc>
        <w:tc>
          <w:tcPr>
            <w:tcW w:w="1337" w:type="dxa"/>
            <w:tcBorders>
              <w:left w:val="dotted" w:sz="4" w:space="0" w:color="auto"/>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4</w:t>
            </w:r>
          </w:p>
        </w:tc>
        <w:tc>
          <w:tcPr>
            <w:tcW w:w="2778" w:type="dxa"/>
            <w:tcBorders>
              <w:left w:val="dotted" w:sz="4" w:space="0" w:color="auto"/>
              <w:bottom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FF1177" w:rsidTr="002A09BB">
        <w:trPr>
          <w:cantSplit/>
          <w:trHeight w:val="397"/>
          <w:jc w:val="center"/>
        </w:trPr>
        <w:tc>
          <w:tcPr>
            <w:tcW w:w="2788" w:type="dxa"/>
            <w:tcBorders>
              <w:top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36" w:type="dxa"/>
            <w:vMerge/>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8" w:type="dxa"/>
            <w:tcBorders>
              <w:top w:val="dotted" w:sz="4" w:space="0" w:color="auto"/>
              <w:lef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rsidR="00D06FC7" w:rsidRPr="00764B9E" w:rsidRDefault="00D06FC7" w:rsidP="00D06FC7">
      <w:pPr>
        <w:pStyle w:val="Nadpis1"/>
      </w:pPr>
      <w:r w:rsidRPr="00764B9E">
        <w:t>Specifikace náhradních dílů a spotřebního materiálu</w:t>
      </w:r>
    </w:p>
    <w:p w:rsidR="00D06FC7" w:rsidRPr="00764B9E" w:rsidRDefault="00D06FC7" w:rsidP="00D06FC7">
      <w:pPr>
        <w:numPr>
          <w:ilvl w:val="12"/>
          <w:numId w:val="0"/>
        </w:numPr>
        <w:rPr>
          <w:sz w:val="20"/>
        </w:rPr>
      </w:pPr>
      <w:r w:rsidRPr="00764B9E">
        <w:rPr>
          <w:sz w:val="20"/>
        </w:rPr>
        <w:t xml:space="preserve">Specifikaci a dokumentaci doporučených náhradních dílů a spotřebního materiálu pro víceletý provoz díla. Specifikace doporučených náhradních dílů a spotřebního materiálu bude na období </w:t>
      </w:r>
      <w:r w:rsidRPr="00764B9E">
        <w:rPr>
          <w:i/>
          <w:sz w:val="20"/>
        </w:rPr>
        <w:t xml:space="preserve">od ukončení záručního provozu technologické části díla do data plánované generální opravy (popř. </w:t>
      </w:r>
      <w:smartTag w:uri="urn:schemas-microsoft-com:office:smarttags" w:element="metricconverter">
        <w:smartTagPr>
          <w:attr w:name="ProductID" w:val="2 a"/>
        </w:smartTagPr>
        <w:r w:rsidRPr="00764B9E">
          <w:rPr>
            <w:i/>
            <w:sz w:val="20"/>
          </w:rPr>
          <w:t>2 a</w:t>
        </w:r>
      </w:smartTag>
      <w:r w:rsidRPr="00764B9E">
        <w:rPr>
          <w:i/>
          <w:sz w:val="20"/>
        </w:rPr>
        <w:t xml:space="preserve"> 5 let) </w:t>
      </w:r>
      <w:r w:rsidRPr="00764B9E">
        <w:rPr>
          <w:sz w:val="20"/>
        </w:rPr>
        <w:t xml:space="preserve">s uvedením jejich předpokládané spotřeby během tohoto provozního cyklu a běžných dodacích lhůt. Specifikace spotřebního materiálu bude včetně položkových cen.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gridCol w:w="2739"/>
        <w:gridCol w:w="1337"/>
        <w:gridCol w:w="2777"/>
      </w:tblGrid>
      <w:tr w:rsidR="00D06FC7" w:rsidRPr="00FF1177" w:rsidTr="002A09BB">
        <w:trPr>
          <w:cantSplit/>
          <w:trHeight w:val="397"/>
          <w:jc w:val="center"/>
        </w:trPr>
        <w:tc>
          <w:tcPr>
            <w:tcW w:w="2786"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39"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7"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rsidTr="002A09BB">
        <w:trPr>
          <w:cantSplit/>
          <w:trHeight w:val="397"/>
          <w:jc w:val="center"/>
        </w:trPr>
        <w:tc>
          <w:tcPr>
            <w:tcW w:w="2786" w:type="dxa"/>
            <w:tcBorders>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39" w:type="dxa"/>
            <w:vMerge w:val="restart"/>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5 dnů před zahájením Komplexního vyzkoušení</w:t>
            </w:r>
          </w:p>
        </w:tc>
        <w:tc>
          <w:tcPr>
            <w:tcW w:w="1337" w:type="dxa"/>
            <w:tcBorders>
              <w:left w:val="dotted" w:sz="4" w:space="0" w:color="auto"/>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4</w:t>
            </w:r>
          </w:p>
        </w:tc>
        <w:tc>
          <w:tcPr>
            <w:tcW w:w="2777" w:type="dxa"/>
            <w:tcBorders>
              <w:left w:val="dotted" w:sz="4" w:space="0" w:color="auto"/>
              <w:bottom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FF1177" w:rsidTr="002A09BB">
        <w:trPr>
          <w:cantSplit/>
          <w:trHeight w:val="397"/>
          <w:jc w:val="center"/>
        </w:trPr>
        <w:tc>
          <w:tcPr>
            <w:tcW w:w="2786" w:type="dxa"/>
            <w:tcBorders>
              <w:top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39" w:type="dxa"/>
            <w:vMerge/>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7" w:type="dxa"/>
            <w:tcBorders>
              <w:top w:val="dotted" w:sz="4" w:space="0" w:color="auto"/>
              <w:lef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rsidR="00D06FC7" w:rsidRPr="00764B9E" w:rsidRDefault="00D06FC7" w:rsidP="00D06FC7">
      <w:pPr>
        <w:pStyle w:val="Nadpis1"/>
      </w:pPr>
      <w:r w:rsidRPr="00764B9E">
        <w:t>Program zácviku</w:t>
      </w:r>
    </w:p>
    <w:p w:rsidR="00D06FC7" w:rsidRPr="00A95921" w:rsidRDefault="00D06FC7" w:rsidP="00D06FC7">
      <w:pPr>
        <w:numPr>
          <w:ilvl w:val="12"/>
          <w:numId w:val="0"/>
        </w:numPr>
        <w:rPr>
          <w:sz w:val="22"/>
          <w:szCs w:val="22"/>
        </w:rPr>
      </w:pPr>
      <w:r w:rsidRPr="00A95921">
        <w:rPr>
          <w:sz w:val="22"/>
          <w:szCs w:val="22"/>
        </w:rPr>
        <w:t>Program zácviku (zaškolení) zaměstnanců všech profesí provozu a údržby objednatele včetně časového plánu respektující vícesměnný provoz objednatele.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gridCol w:w="2739"/>
        <w:gridCol w:w="1337"/>
        <w:gridCol w:w="2777"/>
      </w:tblGrid>
      <w:tr w:rsidR="00D06FC7" w:rsidRPr="00FF1177" w:rsidTr="002A09BB">
        <w:trPr>
          <w:cantSplit/>
          <w:trHeight w:val="397"/>
          <w:jc w:val="center"/>
        </w:trPr>
        <w:tc>
          <w:tcPr>
            <w:tcW w:w="2786"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39"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7"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rsidTr="002A09BB">
        <w:trPr>
          <w:cantSplit/>
          <w:trHeight w:val="397"/>
          <w:jc w:val="center"/>
        </w:trPr>
        <w:tc>
          <w:tcPr>
            <w:tcW w:w="2786" w:type="dxa"/>
            <w:tcBorders>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39" w:type="dxa"/>
            <w:vMerge w:val="restart"/>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5 dnů před zahájením Přípravy ke Komplexnímu vyzkoušení</w:t>
            </w:r>
          </w:p>
        </w:tc>
        <w:tc>
          <w:tcPr>
            <w:tcW w:w="1337" w:type="dxa"/>
            <w:tcBorders>
              <w:left w:val="dotted" w:sz="4" w:space="0" w:color="auto"/>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2</w:t>
            </w:r>
          </w:p>
        </w:tc>
        <w:tc>
          <w:tcPr>
            <w:tcW w:w="2777" w:type="dxa"/>
            <w:tcBorders>
              <w:left w:val="dotted" w:sz="4" w:space="0" w:color="auto"/>
              <w:bottom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FF1177" w:rsidTr="002A09BB">
        <w:trPr>
          <w:cantSplit/>
          <w:trHeight w:val="397"/>
          <w:jc w:val="center"/>
        </w:trPr>
        <w:tc>
          <w:tcPr>
            <w:tcW w:w="2786" w:type="dxa"/>
            <w:tcBorders>
              <w:top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39" w:type="dxa"/>
            <w:vMerge/>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7" w:type="dxa"/>
            <w:tcBorders>
              <w:top w:val="dotted" w:sz="4" w:space="0" w:color="auto"/>
              <w:lef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rsidR="00D06FC7" w:rsidRDefault="00D06FC7" w:rsidP="00D06FC7">
      <w:pPr>
        <w:pStyle w:val="Nadpis1"/>
        <w:numPr>
          <w:ilvl w:val="0"/>
          <w:numId w:val="0"/>
        </w:numPr>
        <w:ind w:left="360"/>
      </w:pPr>
    </w:p>
    <w:p w:rsidR="00D06FC7" w:rsidRPr="00764B9E" w:rsidRDefault="00D06FC7" w:rsidP="00D06FC7">
      <w:pPr>
        <w:pStyle w:val="Nadpis1"/>
      </w:pPr>
      <w:r w:rsidRPr="00764B9E">
        <w:t>Dokumentace pro prokazování</w:t>
      </w:r>
    </w:p>
    <w:p w:rsidR="00D06FC7" w:rsidRPr="00A95921" w:rsidRDefault="00D06FC7" w:rsidP="008D286E">
      <w:pPr>
        <w:numPr>
          <w:ilvl w:val="0"/>
          <w:numId w:val="2"/>
        </w:numPr>
        <w:spacing w:before="60"/>
        <w:rPr>
          <w:sz w:val="22"/>
          <w:szCs w:val="22"/>
        </w:rPr>
      </w:pPr>
      <w:r w:rsidRPr="00A95921">
        <w:rPr>
          <w:sz w:val="22"/>
          <w:szCs w:val="22"/>
        </w:rPr>
        <w:t xml:space="preserve">Dokumentaci pro prokazování požadovaných vlastností technologických a stavebních dodávek díla (např. ujištění ve smyslu zák. 22/97 Sb., protokoly o provedených zkouškách, atesty, protokoly osvědčující kvalitu použitých materiálů, spojovacích materiálů, elektrod, protokoly o tepelném zpracování materiálů, svářečskou dokumentaci, osvědčení o jakosti a komplexnosti, u zařízení obsahující izolační oleje doklad nebo prohlášení výrobce, že neobsahuje látky PCB dle § 3 </w:t>
      </w:r>
      <w:proofErr w:type="spellStart"/>
      <w:r w:rsidRPr="00A95921">
        <w:rPr>
          <w:sz w:val="22"/>
          <w:szCs w:val="22"/>
        </w:rPr>
        <w:t>odst</w:t>
      </w:r>
      <w:proofErr w:type="spellEnd"/>
      <w:r w:rsidRPr="00A95921">
        <w:rPr>
          <w:sz w:val="22"/>
          <w:szCs w:val="22"/>
        </w:rPr>
        <w:t xml:space="preserve"> 2. Vyhlášky MŽP č. 384/2001 Sb., o nakládání s PCB, dále doklad nebo prohlášení, že používané látky, výrobky nebo zařízení neobsahují azbest, že neobsahují regulované látky ve smyslu zákona č. 86/2002 o ochraně ovzduší a látky ovlivňující klimatický systém Země ve smyslu tohoto zákona č. 86/2002, dokumentaci k tlakovým zařízením, výsledky statických výpočtů stavebních a ocelových konstrukcí, protokoly od montáže a ověření stanovených měřidel, geodetické zaměření skutečného provedení stavby, zprávy s výsledky pevnostních, tepelných a dynamických výpočtů částí díla, popř. s výsledky jiných požadovaných výpočtů).</w:t>
      </w:r>
    </w:p>
    <w:p w:rsidR="00D06FC7" w:rsidRPr="00764B9E" w:rsidRDefault="00D06FC7" w:rsidP="00D06FC7">
      <w:pPr>
        <w:spacing w:before="60"/>
        <w:ind w:left="283"/>
        <w:rPr>
          <w:sz w:val="20"/>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gridCol w:w="2739"/>
        <w:gridCol w:w="1337"/>
        <w:gridCol w:w="2777"/>
      </w:tblGrid>
      <w:tr w:rsidR="00D06FC7" w:rsidRPr="00FF1177" w:rsidTr="002A09BB">
        <w:trPr>
          <w:cantSplit/>
          <w:trHeight w:val="397"/>
          <w:jc w:val="center"/>
        </w:trPr>
        <w:tc>
          <w:tcPr>
            <w:tcW w:w="2786"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39"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7"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rsidTr="002A09BB">
        <w:trPr>
          <w:cantSplit/>
          <w:trHeight w:val="397"/>
          <w:jc w:val="center"/>
        </w:trPr>
        <w:tc>
          <w:tcPr>
            <w:tcW w:w="2786" w:type="dxa"/>
            <w:tcBorders>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39" w:type="dxa"/>
            <w:vMerge w:val="restart"/>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5 dnů před zahájením Komplexního vyzkoušení</w:t>
            </w:r>
          </w:p>
        </w:tc>
        <w:tc>
          <w:tcPr>
            <w:tcW w:w="1337" w:type="dxa"/>
            <w:tcBorders>
              <w:left w:val="dotted" w:sz="4" w:space="0" w:color="auto"/>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2</w:t>
            </w:r>
          </w:p>
        </w:tc>
        <w:tc>
          <w:tcPr>
            <w:tcW w:w="2777" w:type="dxa"/>
            <w:tcBorders>
              <w:left w:val="dotted" w:sz="4" w:space="0" w:color="auto"/>
              <w:bottom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FF1177" w:rsidTr="002A09BB">
        <w:trPr>
          <w:cantSplit/>
          <w:trHeight w:val="397"/>
          <w:jc w:val="center"/>
        </w:trPr>
        <w:tc>
          <w:tcPr>
            <w:tcW w:w="2786" w:type="dxa"/>
            <w:tcBorders>
              <w:top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39" w:type="dxa"/>
            <w:vMerge/>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7" w:type="dxa"/>
            <w:tcBorders>
              <w:top w:val="dotted" w:sz="4" w:space="0" w:color="auto"/>
              <w:lef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rsidR="00D06FC7" w:rsidRPr="00764B9E" w:rsidRDefault="00D06FC7" w:rsidP="00D06FC7">
      <w:pPr>
        <w:rPr>
          <w:sz w:val="20"/>
        </w:rPr>
      </w:pPr>
    </w:p>
    <w:p w:rsidR="00D06FC7" w:rsidRPr="00A95921" w:rsidRDefault="00D06FC7" w:rsidP="008D286E">
      <w:pPr>
        <w:numPr>
          <w:ilvl w:val="0"/>
          <w:numId w:val="2"/>
        </w:numPr>
        <w:spacing w:before="60"/>
        <w:rPr>
          <w:sz w:val="22"/>
          <w:szCs w:val="22"/>
        </w:rPr>
      </w:pPr>
      <w:r w:rsidRPr="00A95921">
        <w:rPr>
          <w:sz w:val="22"/>
          <w:szCs w:val="22"/>
        </w:rPr>
        <w:t>Dokumentace k vyhrazeným zařízením jako např. revizní knihy, zprávy z výchozích a provozních revizí, dokumentace zdvihadel, vč. protokolů o provedených zkouškách, aj.</w:t>
      </w:r>
    </w:p>
    <w:p w:rsidR="00D06FC7" w:rsidRPr="00D06FC7" w:rsidRDefault="00D06FC7" w:rsidP="00D06FC7">
      <w:pPr>
        <w:spacing w:before="60"/>
        <w:ind w:left="283"/>
        <w:rPr>
          <w:sz w:val="20"/>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gridCol w:w="2739"/>
        <w:gridCol w:w="1337"/>
        <w:gridCol w:w="2777"/>
      </w:tblGrid>
      <w:tr w:rsidR="00D06FC7" w:rsidRPr="00D06FC7" w:rsidTr="002A09BB">
        <w:trPr>
          <w:cantSplit/>
          <w:trHeight w:val="397"/>
          <w:jc w:val="center"/>
        </w:trPr>
        <w:tc>
          <w:tcPr>
            <w:tcW w:w="2786"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39"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7"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D06FC7" w:rsidTr="002A09BB">
        <w:trPr>
          <w:cantSplit/>
          <w:trHeight w:val="397"/>
          <w:jc w:val="center"/>
        </w:trPr>
        <w:tc>
          <w:tcPr>
            <w:tcW w:w="2786" w:type="dxa"/>
            <w:tcBorders>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39" w:type="dxa"/>
            <w:vMerge w:val="restart"/>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5 dnů před zahájením Komplexního vyzkoušení</w:t>
            </w:r>
          </w:p>
        </w:tc>
        <w:tc>
          <w:tcPr>
            <w:tcW w:w="1337" w:type="dxa"/>
            <w:tcBorders>
              <w:left w:val="dotted" w:sz="4" w:space="0" w:color="auto"/>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2</w:t>
            </w:r>
          </w:p>
        </w:tc>
        <w:tc>
          <w:tcPr>
            <w:tcW w:w="2777" w:type="dxa"/>
            <w:tcBorders>
              <w:left w:val="dotted" w:sz="4" w:space="0" w:color="auto"/>
              <w:bottom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D06FC7" w:rsidTr="002A09BB">
        <w:trPr>
          <w:cantSplit/>
          <w:trHeight w:val="397"/>
          <w:jc w:val="center"/>
        </w:trPr>
        <w:tc>
          <w:tcPr>
            <w:tcW w:w="2786" w:type="dxa"/>
            <w:tcBorders>
              <w:top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39" w:type="dxa"/>
            <w:vMerge/>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7" w:type="dxa"/>
            <w:tcBorders>
              <w:top w:val="dotted" w:sz="4" w:space="0" w:color="auto"/>
              <w:lef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rsidR="00D06FC7" w:rsidRPr="00764B9E" w:rsidRDefault="00D06FC7" w:rsidP="00D06FC7">
      <w:pPr>
        <w:pStyle w:val="Nadpis1"/>
      </w:pPr>
      <w:r w:rsidRPr="00764B9E">
        <w:t>Doklady o zákonné likvidaci odpadů vzniklých při realizaci díla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gridCol w:w="2739"/>
        <w:gridCol w:w="1337"/>
        <w:gridCol w:w="2777"/>
      </w:tblGrid>
      <w:tr w:rsidR="00D06FC7" w:rsidRPr="00FF1177" w:rsidTr="002A09BB">
        <w:trPr>
          <w:cantSplit/>
          <w:trHeight w:val="397"/>
          <w:jc w:val="center"/>
        </w:trPr>
        <w:tc>
          <w:tcPr>
            <w:tcW w:w="2786"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39"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7"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rsidTr="002A09BB">
        <w:trPr>
          <w:cantSplit/>
          <w:trHeight w:val="397"/>
          <w:jc w:val="center"/>
        </w:trPr>
        <w:tc>
          <w:tcPr>
            <w:tcW w:w="2786" w:type="dxa"/>
            <w:tcBorders>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39" w:type="dxa"/>
            <w:vMerge w:val="restart"/>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5 dnů před zahájením Komplexního vyzkoušení</w:t>
            </w:r>
          </w:p>
        </w:tc>
        <w:tc>
          <w:tcPr>
            <w:tcW w:w="1337" w:type="dxa"/>
            <w:tcBorders>
              <w:left w:val="dotted" w:sz="4" w:space="0" w:color="auto"/>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2</w:t>
            </w:r>
          </w:p>
        </w:tc>
        <w:tc>
          <w:tcPr>
            <w:tcW w:w="2777" w:type="dxa"/>
            <w:tcBorders>
              <w:left w:val="dotted" w:sz="4" w:space="0" w:color="auto"/>
              <w:bottom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FF1177" w:rsidTr="002A09BB">
        <w:trPr>
          <w:cantSplit/>
          <w:trHeight w:val="397"/>
          <w:jc w:val="center"/>
        </w:trPr>
        <w:tc>
          <w:tcPr>
            <w:tcW w:w="2786" w:type="dxa"/>
            <w:tcBorders>
              <w:top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39" w:type="dxa"/>
            <w:vMerge/>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7" w:type="dxa"/>
            <w:tcBorders>
              <w:top w:val="dotted" w:sz="4" w:space="0" w:color="auto"/>
              <w:lef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rsidR="00D06FC7" w:rsidRPr="00764B9E" w:rsidRDefault="00D06FC7" w:rsidP="00D06FC7">
      <w:pPr>
        <w:pStyle w:val="Nadpis1"/>
      </w:pPr>
      <w:r w:rsidRPr="00764B9E">
        <w:t>Dokumentace o ochraně před výbuchem</w:t>
      </w:r>
    </w:p>
    <w:p w:rsidR="00D06FC7" w:rsidRPr="00A95921" w:rsidRDefault="00D06FC7" w:rsidP="00D06FC7">
      <w:pPr>
        <w:numPr>
          <w:ilvl w:val="12"/>
          <w:numId w:val="0"/>
        </w:numPr>
        <w:rPr>
          <w:sz w:val="22"/>
          <w:szCs w:val="22"/>
        </w:rPr>
      </w:pPr>
      <w:r w:rsidRPr="00A95921">
        <w:rPr>
          <w:sz w:val="22"/>
          <w:szCs w:val="22"/>
        </w:rPr>
        <w:t>V návaznosti na nařízení vlády č.406/2004 Sb. bude vypracováno posouzení dodávané a dílem dotčené technologie a vnějšího prostředí technologie jako podklad k aktualizaci dokumentace o ochraně před výbuchem, pokud to prostředí vyžaduje, které bude obsahovat:</w:t>
      </w:r>
    </w:p>
    <w:p w:rsidR="00D06FC7" w:rsidRPr="00A95921" w:rsidRDefault="00D06FC7" w:rsidP="008D286E">
      <w:pPr>
        <w:numPr>
          <w:ilvl w:val="0"/>
          <w:numId w:val="4"/>
        </w:numPr>
        <w:spacing w:before="60"/>
        <w:rPr>
          <w:sz w:val="22"/>
          <w:szCs w:val="22"/>
        </w:rPr>
      </w:pPr>
      <w:r w:rsidRPr="00A95921">
        <w:rPr>
          <w:sz w:val="22"/>
          <w:szCs w:val="22"/>
        </w:rPr>
        <w:t>Popis dodávané technologie</w:t>
      </w:r>
    </w:p>
    <w:p w:rsidR="00D06FC7" w:rsidRPr="00A95921" w:rsidRDefault="00D06FC7" w:rsidP="008D286E">
      <w:pPr>
        <w:numPr>
          <w:ilvl w:val="0"/>
          <w:numId w:val="4"/>
        </w:numPr>
        <w:spacing w:before="60"/>
        <w:rPr>
          <w:sz w:val="22"/>
          <w:szCs w:val="22"/>
        </w:rPr>
      </w:pPr>
      <w:r w:rsidRPr="00A95921">
        <w:rPr>
          <w:sz w:val="22"/>
          <w:szCs w:val="22"/>
        </w:rPr>
        <w:t xml:space="preserve">Popis látek, které se v technologii nacházejí </w:t>
      </w:r>
    </w:p>
    <w:p w:rsidR="00D06FC7" w:rsidRPr="00A95921" w:rsidRDefault="00D06FC7" w:rsidP="008D286E">
      <w:pPr>
        <w:numPr>
          <w:ilvl w:val="0"/>
          <w:numId w:val="4"/>
        </w:numPr>
        <w:spacing w:before="60"/>
        <w:rPr>
          <w:sz w:val="22"/>
          <w:szCs w:val="22"/>
        </w:rPr>
      </w:pPr>
      <w:r w:rsidRPr="00A95921">
        <w:rPr>
          <w:sz w:val="22"/>
          <w:szCs w:val="22"/>
        </w:rPr>
        <w:t>Možné iniciační zdroje</w:t>
      </w:r>
    </w:p>
    <w:p w:rsidR="00D06FC7" w:rsidRPr="00A95921" w:rsidRDefault="00D06FC7" w:rsidP="008D286E">
      <w:pPr>
        <w:numPr>
          <w:ilvl w:val="0"/>
          <w:numId w:val="4"/>
        </w:numPr>
        <w:spacing w:before="60"/>
        <w:rPr>
          <w:sz w:val="22"/>
          <w:szCs w:val="22"/>
        </w:rPr>
      </w:pPr>
      <w:r w:rsidRPr="00A95921">
        <w:rPr>
          <w:sz w:val="22"/>
          <w:szCs w:val="22"/>
        </w:rPr>
        <w:t>Stanovení klasifikace vnitřních a vnějších prostor dodávané a dílem dotčené technologie</w:t>
      </w:r>
    </w:p>
    <w:p w:rsidR="00D06FC7" w:rsidRPr="00A95921" w:rsidRDefault="00D06FC7" w:rsidP="008D286E">
      <w:pPr>
        <w:numPr>
          <w:ilvl w:val="0"/>
          <w:numId w:val="4"/>
        </w:numPr>
        <w:spacing w:before="60"/>
        <w:rPr>
          <w:sz w:val="22"/>
          <w:szCs w:val="22"/>
        </w:rPr>
      </w:pPr>
      <w:r w:rsidRPr="00A95921">
        <w:rPr>
          <w:sz w:val="22"/>
          <w:szCs w:val="22"/>
        </w:rPr>
        <w:t>Zařazení vnitřních a vnějších prostor s nebezpečím výbuchu do zón</w:t>
      </w:r>
    </w:p>
    <w:p w:rsidR="00D06FC7" w:rsidRPr="00A95921" w:rsidRDefault="00D06FC7" w:rsidP="008D286E">
      <w:pPr>
        <w:numPr>
          <w:ilvl w:val="0"/>
          <w:numId w:val="4"/>
        </w:numPr>
        <w:spacing w:before="60"/>
        <w:rPr>
          <w:sz w:val="22"/>
          <w:szCs w:val="22"/>
        </w:rPr>
      </w:pPr>
      <w:r w:rsidRPr="00A95921">
        <w:rPr>
          <w:sz w:val="22"/>
          <w:szCs w:val="22"/>
        </w:rPr>
        <w:t>Popis stávajícího stavu zabezpečení</w:t>
      </w:r>
    </w:p>
    <w:p w:rsidR="00D06FC7" w:rsidRPr="00A95921" w:rsidRDefault="00D06FC7" w:rsidP="008D286E">
      <w:pPr>
        <w:numPr>
          <w:ilvl w:val="0"/>
          <w:numId w:val="4"/>
        </w:numPr>
        <w:spacing w:before="60"/>
        <w:rPr>
          <w:sz w:val="22"/>
          <w:szCs w:val="22"/>
        </w:rPr>
      </w:pPr>
      <w:r w:rsidRPr="00A95921">
        <w:rPr>
          <w:sz w:val="22"/>
          <w:szCs w:val="22"/>
        </w:rPr>
        <w:t>Inspekční zprávu – že umístění bezpečnostních zařízení vyhovuje a chrání zařízení před poškozením výbuchem. Jmenovaná zařízení musí mít atest, zesílení konstrukce – potvrzení odolnosti proti výbuchovému tlaku, kterou doloží počítačovou simulací nebo výpočtem. Inspekční zprávu vydává akreditovaný inspekční orgán, který potvrdí, že dané bezpečnostní zařízení (např. velikost, počet a umístění ) dostatečně chrání technologii před poškozením výbuchem.</w:t>
      </w:r>
    </w:p>
    <w:p w:rsidR="00D06FC7" w:rsidRPr="00D06FC7" w:rsidRDefault="00D06FC7" w:rsidP="00D06FC7">
      <w:pPr>
        <w:spacing w:before="60"/>
        <w:ind w:left="360"/>
        <w:rPr>
          <w:sz w:val="20"/>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8"/>
        <w:gridCol w:w="2736"/>
        <w:gridCol w:w="1337"/>
        <w:gridCol w:w="2778"/>
      </w:tblGrid>
      <w:tr w:rsidR="00D06FC7" w:rsidRPr="00D06FC7" w:rsidTr="002A09BB">
        <w:trPr>
          <w:cantSplit/>
          <w:trHeight w:val="397"/>
          <w:jc w:val="center"/>
        </w:trPr>
        <w:tc>
          <w:tcPr>
            <w:tcW w:w="2788"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sz w:val="20"/>
              </w:rPr>
              <w:br w:type="page"/>
            </w:r>
            <w:r w:rsidRPr="00D06FC7">
              <w:rPr>
                <w:rFonts w:ascii="Arial" w:hAnsi="Arial" w:cs="Arial"/>
                <w:b/>
                <w:sz w:val="20"/>
              </w:rPr>
              <w:t>Forma dokumentace</w:t>
            </w:r>
          </w:p>
        </w:tc>
        <w:tc>
          <w:tcPr>
            <w:tcW w:w="2736"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8"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D06FC7" w:rsidTr="002A09BB">
        <w:trPr>
          <w:cantSplit/>
          <w:trHeight w:val="397"/>
          <w:jc w:val="center"/>
        </w:trPr>
        <w:tc>
          <w:tcPr>
            <w:tcW w:w="2788" w:type="dxa"/>
            <w:tcBorders>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36" w:type="dxa"/>
            <w:vMerge w:val="restart"/>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5 dnů před zahájením Přípravy ke Komplexnímu vyzkoušení</w:t>
            </w:r>
          </w:p>
        </w:tc>
        <w:tc>
          <w:tcPr>
            <w:tcW w:w="1337" w:type="dxa"/>
            <w:tcBorders>
              <w:left w:val="dotted" w:sz="4" w:space="0" w:color="auto"/>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4</w:t>
            </w:r>
          </w:p>
        </w:tc>
        <w:tc>
          <w:tcPr>
            <w:tcW w:w="2778" w:type="dxa"/>
            <w:tcBorders>
              <w:left w:val="dotted" w:sz="4" w:space="0" w:color="auto"/>
              <w:bottom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D06FC7" w:rsidTr="002A09BB">
        <w:trPr>
          <w:cantSplit/>
          <w:trHeight w:val="397"/>
          <w:jc w:val="center"/>
        </w:trPr>
        <w:tc>
          <w:tcPr>
            <w:tcW w:w="2788" w:type="dxa"/>
            <w:tcBorders>
              <w:top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36" w:type="dxa"/>
            <w:vMerge/>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8" w:type="dxa"/>
            <w:tcBorders>
              <w:top w:val="dotted" w:sz="4" w:space="0" w:color="auto"/>
              <w:lef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rsidR="00D06FC7" w:rsidRPr="00764B9E" w:rsidRDefault="00D06FC7" w:rsidP="00D06FC7">
      <w:pPr>
        <w:pStyle w:val="Nadpis1"/>
      </w:pPr>
      <w:r w:rsidRPr="00764B9E">
        <w:t>Opravená dokumentace pro provádění stavby</w:t>
      </w:r>
    </w:p>
    <w:p w:rsidR="00D06FC7" w:rsidRPr="00A95921" w:rsidRDefault="00D06FC7" w:rsidP="00D06FC7">
      <w:pPr>
        <w:rPr>
          <w:sz w:val="22"/>
          <w:szCs w:val="22"/>
        </w:rPr>
      </w:pPr>
      <w:r w:rsidRPr="00A95921">
        <w:rPr>
          <w:sz w:val="22"/>
          <w:szCs w:val="22"/>
        </w:rPr>
        <w:t xml:space="preserve">Opravenou dokumentaci pro provádění stavby s barevným vyznačením změn podle skutečného provedení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8"/>
        <w:gridCol w:w="2736"/>
        <w:gridCol w:w="1337"/>
        <w:gridCol w:w="2778"/>
      </w:tblGrid>
      <w:tr w:rsidR="00D06FC7" w:rsidRPr="00FF1177" w:rsidTr="002A09BB">
        <w:trPr>
          <w:cantSplit/>
          <w:trHeight w:val="397"/>
          <w:jc w:val="center"/>
        </w:trPr>
        <w:tc>
          <w:tcPr>
            <w:tcW w:w="2788"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36"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8"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FF1177" w:rsidTr="002A09BB">
        <w:trPr>
          <w:cantSplit/>
          <w:trHeight w:val="397"/>
          <w:jc w:val="center"/>
        </w:trPr>
        <w:tc>
          <w:tcPr>
            <w:tcW w:w="2788" w:type="dxa"/>
            <w:tcBorders>
              <w:bottom w:val="single"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36" w:type="dxa"/>
            <w:tcBorders>
              <w:left w:val="dotted" w:sz="4" w:space="0" w:color="auto"/>
              <w:bottom w:val="single"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5 dnů před zahájením Komplexního vyzkoušení</w:t>
            </w:r>
          </w:p>
        </w:tc>
        <w:tc>
          <w:tcPr>
            <w:tcW w:w="1337" w:type="dxa"/>
            <w:tcBorders>
              <w:left w:val="dotted" w:sz="4" w:space="0" w:color="auto"/>
              <w:bottom w:val="single"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1</w:t>
            </w:r>
          </w:p>
        </w:tc>
        <w:tc>
          <w:tcPr>
            <w:tcW w:w="2778" w:type="dxa"/>
            <w:tcBorders>
              <w:left w:val="dotted" w:sz="4" w:space="0" w:color="auto"/>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Jedná se o opravenou dokumentaci pro provádění stavby s vyznačením změn podle skutečného provedení tužkou, barevně</w:t>
            </w:r>
          </w:p>
        </w:tc>
      </w:tr>
    </w:tbl>
    <w:p w:rsidR="00D06FC7" w:rsidRPr="00D06FC7" w:rsidRDefault="00D06FC7" w:rsidP="00D06FC7">
      <w:pPr>
        <w:pStyle w:val="Nadpis1"/>
      </w:pPr>
      <w:bookmarkStart w:id="2" w:name="_Ref132000299"/>
      <w:r w:rsidRPr="00D06FC7">
        <w:t xml:space="preserve">Dokumentace skutečného provedení </w:t>
      </w:r>
      <w:bookmarkEnd w:id="2"/>
    </w:p>
    <w:p w:rsidR="00D06FC7" w:rsidRPr="00D06FC7" w:rsidRDefault="00D06FC7" w:rsidP="00D06FC7">
      <w:pPr>
        <w:ind w:firstLine="142"/>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8"/>
        <w:gridCol w:w="2736"/>
        <w:gridCol w:w="1337"/>
        <w:gridCol w:w="2778"/>
      </w:tblGrid>
      <w:tr w:rsidR="00D06FC7" w:rsidRPr="00D06FC7" w:rsidTr="002A09BB">
        <w:trPr>
          <w:cantSplit/>
          <w:trHeight w:val="397"/>
          <w:jc w:val="center"/>
        </w:trPr>
        <w:tc>
          <w:tcPr>
            <w:tcW w:w="2788"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Forma dokumentace</w:t>
            </w:r>
          </w:p>
        </w:tc>
        <w:tc>
          <w:tcPr>
            <w:tcW w:w="2736"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 xml:space="preserve">Termín předání </w:t>
            </w:r>
          </w:p>
        </w:tc>
        <w:tc>
          <w:tcPr>
            <w:tcW w:w="1337"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Počet vyhotovení</w:t>
            </w:r>
          </w:p>
        </w:tc>
        <w:tc>
          <w:tcPr>
            <w:tcW w:w="2778" w:type="dxa"/>
            <w:tcBorders>
              <w:bottom w:val="single"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b/>
                <w:sz w:val="20"/>
              </w:rPr>
            </w:pPr>
            <w:r w:rsidRPr="00D06FC7">
              <w:rPr>
                <w:rFonts w:ascii="Arial" w:hAnsi="Arial" w:cs="Arial"/>
                <w:b/>
                <w:sz w:val="20"/>
              </w:rPr>
              <w:t>Pozn.:</w:t>
            </w:r>
          </w:p>
        </w:tc>
      </w:tr>
      <w:tr w:rsidR="00D06FC7" w:rsidRPr="00D06FC7" w:rsidTr="002A09BB">
        <w:trPr>
          <w:cantSplit/>
          <w:trHeight w:val="397"/>
          <w:jc w:val="center"/>
        </w:trPr>
        <w:tc>
          <w:tcPr>
            <w:tcW w:w="2788" w:type="dxa"/>
            <w:tcBorders>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Tištěná</w:t>
            </w:r>
          </w:p>
        </w:tc>
        <w:tc>
          <w:tcPr>
            <w:tcW w:w="2736" w:type="dxa"/>
            <w:vMerge w:val="restart"/>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do 30 dnů po převzetí díla objednatelem</w:t>
            </w:r>
          </w:p>
        </w:tc>
        <w:tc>
          <w:tcPr>
            <w:tcW w:w="1337" w:type="dxa"/>
            <w:tcBorders>
              <w:left w:val="dotted" w:sz="4" w:space="0" w:color="auto"/>
              <w:bottom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4</w:t>
            </w:r>
          </w:p>
        </w:tc>
        <w:tc>
          <w:tcPr>
            <w:tcW w:w="2778" w:type="dxa"/>
            <w:tcBorders>
              <w:left w:val="dotted" w:sz="4" w:space="0" w:color="auto"/>
              <w:bottom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r w:rsidR="00D06FC7" w:rsidRPr="00D06FC7" w:rsidTr="002A09BB">
        <w:trPr>
          <w:cantSplit/>
          <w:trHeight w:val="397"/>
          <w:jc w:val="center"/>
        </w:trPr>
        <w:tc>
          <w:tcPr>
            <w:tcW w:w="2788" w:type="dxa"/>
            <w:tcBorders>
              <w:top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r w:rsidRPr="00D06FC7">
              <w:rPr>
                <w:rFonts w:ascii="Arial" w:hAnsi="Arial" w:cs="Arial"/>
                <w:sz w:val="20"/>
              </w:rPr>
              <w:t>elektronická na CD/DVD</w:t>
            </w:r>
          </w:p>
        </w:tc>
        <w:tc>
          <w:tcPr>
            <w:tcW w:w="2736" w:type="dxa"/>
            <w:vMerge/>
            <w:tcBorders>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c>
          <w:tcPr>
            <w:tcW w:w="1337" w:type="dxa"/>
            <w:tcBorders>
              <w:top w:val="dotted" w:sz="4" w:space="0" w:color="auto"/>
              <w:left w:val="dotted" w:sz="4" w:space="0" w:color="auto"/>
              <w:right w:val="dotted" w:sz="4" w:space="0" w:color="auto"/>
            </w:tcBorders>
            <w:vAlign w:val="center"/>
          </w:tcPr>
          <w:p w:rsidR="00D06FC7" w:rsidRPr="00D06FC7" w:rsidRDefault="00D06FC7" w:rsidP="002A09BB">
            <w:pPr>
              <w:pStyle w:val="Zkladntext21"/>
              <w:numPr>
                <w:ilvl w:val="12"/>
                <w:numId w:val="0"/>
              </w:numPr>
              <w:tabs>
                <w:tab w:val="clear" w:pos="567"/>
              </w:tabs>
              <w:spacing w:before="0"/>
              <w:jc w:val="center"/>
              <w:rPr>
                <w:rFonts w:ascii="Arial" w:hAnsi="Arial" w:cs="Arial"/>
                <w:sz w:val="20"/>
              </w:rPr>
            </w:pPr>
            <w:r w:rsidRPr="00D06FC7">
              <w:rPr>
                <w:rFonts w:ascii="Arial" w:hAnsi="Arial" w:cs="Arial"/>
                <w:sz w:val="20"/>
              </w:rPr>
              <w:t>2</w:t>
            </w:r>
          </w:p>
        </w:tc>
        <w:tc>
          <w:tcPr>
            <w:tcW w:w="2778" w:type="dxa"/>
            <w:tcBorders>
              <w:top w:val="dotted" w:sz="4" w:space="0" w:color="auto"/>
              <w:left w:val="dotted" w:sz="4" w:space="0" w:color="auto"/>
            </w:tcBorders>
            <w:vAlign w:val="center"/>
          </w:tcPr>
          <w:p w:rsidR="00D06FC7" w:rsidRPr="00D06FC7" w:rsidRDefault="00D06FC7" w:rsidP="002A09BB">
            <w:pPr>
              <w:pStyle w:val="Zkladntext21"/>
              <w:numPr>
                <w:ilvl w:val="12"/>
                <w:numId w:val="0"/>
              </w:numPr>
              <w:tabs>
                <w:tab w:val="clear" w:pos="567"/>
              </w:tabs>
              <w:spacing w:before="0"/>
              <w:jc w:val="left"/>
              <w:rPr>
                <w:rFonts w:ascii="Arial" w:hAnsi="Arial" w:cs="Arial"/>
                <w:sz w:val="20"/>
              </w:rPr>
            </w:pPr>
          </w:p>
        </w:tc>
      </w:tr>
    </w:tbl>
    <w:p w:rsidR="00D06FC7" w:rsidRPr="00EE2D33" w:rsidRDefault="00D06FC7" w:rsidP="00D06FC7"/>
    <w:p w:rsidR="00A95921" w:rsidRDefault="00A95921">
      <w:pPr>
        <w:jc w:val="left"/>
        <w:rPr>
          <w:b/>
          <w:caps/>
          <w:sz w:val="20"/>
          <w:u w:val="single"/>
        </w:rPr>
      </w:pPr>
      <w:bookmarkStart w:id="3" w:name="_Toc409007188"/>
      <w:bookmarkStart w:id="4" w:name="_Toc409007254"/>
      <w:bookmarkStart w:id="5" w:name="_Toc444862189"/>
      <w:r>
        <w:br w:type="page"/>
      </w:r>
    </w:p>
    <w:p w:rsidR="00A95921" w:rsidRPr="004123BC" w:rsidRDefault="00A95921" w:rsidP="00A95921">
      <w:pPr>
        <w:pStyle w:val="Nadpis1"/>
      </w:pPr>
      <w:r w:rsidRPr="004123BC">
        <w:t>PROJEKTOVÁ DOKUMENTACE</w:t>
      </w:r>
      <w:bookmarkEnd w:id="3"/>
      <w:bookmarkEnd w:id="4"/>
      <w:bookmarkEnd w:id="5"/>
    </w:p>
    <w:p w:rsidR="00A95921" w:rsidRDefault="00A95921" w:rsidP="00A95921">
      <w:pPr>
        <w:pStyle w:val="Nadpis2"/>
        <w:tabs>
          <w:tab w:val="clear" w:pos="0"/>
        </w:tabs>
        <w:jc w:val="left"/>
        <w:rPr>
          <w:rFonts w:eastAsia="Times New Roman"/>
          <w:sz w:val="22"/>
          <w:szCs w:val="22"/>
        </w:rPr>
      </w:pPr>
      <w:bookmarkStart w:id="6" w:name="_Toc409007190"/>
      <w:bookmarkStart w:id="7" w:name="_Toc409007256"/>
      <w:bookmarkStart w:id="8" w:name="_Toc444862190"/>
      <w:r w:rsidRPr="004123BC">
        <w:rPr>
          <w:rFonts w:eastAsia="Times New Roman"/>
          <w:sz w:val="22"/>
          <w:szCs w:val="22"/>
        </w:rPr>
        <w:t>Dokumentace pro provádění stavby</w:t>
      </w:r>
      <w:bookmarkEnd w:id="6"/>
      <w:bookmarkEnd w:id="7"/>
      <w:bookmarkEnd w:id="8"/>
      <w:r w:rsidRPr="004123BC">
        <w:rPr>
          <w:rFonts w:eastAsia="Times New Roman"/>
          <w:sz w:val="22"/>
          <w:szCs w:val="22"/>
        </w:rPr>
        <w:t xml:space="preserve"> </w:t>
      </w:r>
    </w:p>
    <w:p w:rsidR="00A95921" w:rsidRPr="00A95921" w:rsidRDefault="00A95921" w:rsidP="00A95921"/>
    <w:p w:rsidR="00A95921" w:rsidRPr="004123BC" w:rsidRDefault="00A95921" w:rsidP="00A95921">
      <w:pPr>
        <w:rPr>
          <w:sz w:val="22"/>
          <w:szCs w:val="22"/>
        </w:rPr>
      </w:pPr>
      <w:r w:rsidRPr="004123BC">
        <w:rPr>
          <w:kern w:val="28"/>
          <w:sz w:val="22"/>
          <w:szCs w:val="22"/>
        </w:rPr>
        <w:t xml:space="preserve">Prováděcí dokumentace </w:t>
      </w:r>
      <w:r w:rsidRPr="004123BC">
        <w:rPr>
          <w:sz w:val="22"/>
          <w:szCs w:val="22"/>
        </w:rPr>
        <w:t>bude mít odkazy na konkrétní právní předpisy, technické předpisy a normy, uvedeny normové hodnoty, užitý software a odbornou literaturu.</w:t>
      </w:r>
      <w:r w:rsidRPr="004123BC">
        <w:rPr>
          <w:kern w:val="28"/>
          <w:sz w:val="22"/>
          <w:szCs w:val="22"/>
        </w:rPr>
        <w:t xml:space="preserve"> D</w:t>
      </w:r>
      <w:r w:rsidRPr="004123BC">
        <w:rPr>
          <w:sz w:val="22"/>
          <w:szCs w:val="22"/>
        </w:rPr>
        <w:t>okumentace bude obsahovat vymezení požadavků na jakost jednotlivých částí díla, standardy provedení a vybavení.</w:t>
      </w:r>
    </w:p>
    <w:p w:rsidR="00A95921" w:rsidRPr="004123BC" w:rsidRDefault="00A95921" w:rsidP="00A95921">
      <w:pPr>
        <w:rPr>
          <w:sz w:val="22"/>
          <w:szCs w:val="22"/>
          <w:lang w:eastAsia="en-US"/>
        </w:rPr>
      </w:pPr>
    </w:p>
    <w:p w:rsidR="00A95921" w:rsidRPr="004123BC" w:rsidRDefault="00A95921" w:rsidP="00A95921">
      <w:pPr>
        <w:rPr>
          <w:sz w:val="22"/>
          <w:szCs w:val="22"/>
          <w:lang w:eastAsia="en-US"/>
        </w:rPr>
      </w:pPr>
      <w:r w:rsidRPr="004123BC">
        <w:rPr>
          <w:sz w:val="22"/>
          <w:szCs w:val="22"/>
        </w:rPr>
        <w:t xml:space="preserve">Veškerá dokumentace je profesně členěna </w:t>
      </w:r>
      <w:r w:rsidRPr="004123BC">
        <w:rPr>
          <w:sz w:val="22"/>
          <w:szCs w:val="22"/>
          <w:lang w:eastAsia="en-US"/>
        </w:rPr>
        <w:t xml:space="preserve">po jednotlivých stavebních objektech. </w:t>
      </w:r>
    </w:p>
    <w:p w:rsidR="00A95921" w:rsidRPr="004123BC" w:rsidRDefault="00A95921" w:rsidP="00A95921">
      <w:pPr>
        <w:rPr>
          <w:sz w:val="22"/>
          <w:szCs w:val="22"/>
        </w:rPr>
      </w:pPr>
      <w:r w:rsidRPr="004123BC">
        <w:rPr>
          <w:sz w:val="22"/>
          <w:szCs w:val="22"/>
          <w:lang w:eastAsia="en-US"/>
        </w:rPr>
        <w:t>Ve stavebních objektech je dokumentace členěna po provozních souborech, dílčích provozních souborech a stavebních profesích díla.</w:t>
      </w:r>
    </w:p>
    <w:p w:rsidR="00A95921" w:rsidRPr="004123BC" w:rsidRDefault="00A95921" w:rsidP="00A95921">
      <w:pPr>
        <w:rPr>
          <w:sz w:val="22"/>
          <w:szCs w:val="22"/>
        </w:rPr>
      </w:pPr>
    </w:p>
    <w:p w:rsidR="00A95921" w:rsidRPr="004123BC" w:rsidRDefault="00A95921" w:rsidP="00A95921">
      <w:pPr>
        <w:rPr>
          <w:sz w:val="22"/>
          <w:szCs w:val="22"/>
        </w:rPr>
      </w:pPr>
      <w:r w:rsidRPr="004123BC">
        <w:rPr>
          <w:sz w:val="22"/>
          <w:szCs w:val="22"/>
        </w:rPr>
        <w:t>Dokumentace bude zpracována v rozsahu přílohy č. 6 vyhlášky o dokumentaci staveb (Vyhláška č.499/2006 Sb. ve znění vyhlášky č.62/2013 Sb.) ve znění platném v </w:t>
      </w:r>
      <w:r w:rsidRPr="00ED22F8">
        <w:rPr>
          <w:sz w:val="22"/>
          <w:szCs w:val="22"/>
        </w:rPr>
        <w:t>době prací na projektu. Tato dokumentace bude doplněna o dokumenty v rozsahu dle bodu 2.2</w:t>
      </w:r>
      <w:r>
        <w:rPr>
          <w:sz w:val="22"/>
          <w:szCs w:val="22"/>
        </w:rPr>
        <w:t xml:space="preserve"> </w:t>
      </w:r>
      <w:r w:rsidRPr="00ED22F8">
        <w:rPr>
          <w:sz w:val="22"/>
          <w:szCs w:val="22"/>
        </w:rPr>
        <w:t>Realizační dokumentace (Detail Design)</w:t>
      </w:r>
      <w:r>
        <w:rPr>
          <w:sz w:val="22"/>
          <w:szCs w:val="22"/>
        </w:rPr>
        <w:t xml:space="preserve"> níže. </w:t>
      </w:r>
      <w:r w:rsidRPr="00ED22F8">
        <w:rPr>
          <w:sz w:val="22"/>
          <w:szCs w:val="22"/>
        </w:rPr>
        <w:t>Dokumentace bude dále obsahovat revizi PBŘ se zapracováním podmínek z legislativního</w:t>
      </w:r>
      <w:r w:rsidRPr="004123BC">
        <w:rPr>
          <w:sz w:val="22"/>
          <w:szCs w:val="22"/>
        </w:rPr>
        <w:t xml:space="preserve"> projednávání stavby.</w:t>
      </w:r>
      <w:r>
        <w:rPr>
          <w:sz w:val="22"/>
          <w:szCs w:val="22"/>
        </w:rPr>
        <w:t xml:space="preserve"> </w:t>
      </w:r>
      <w:r w:rsidRPr="004123BC">
        <w:rPr>
          <w:sz w:val="22"/>
          <w:szCs w:val="22"/>
        </w:rPr>
        <w:t>Dokumentace bude obsahovat seznamy vyhrazených technických a požárně bezpečnostních zařízení, revizi protokolu o určení vnějších vlivů.</w:t>
      </w:r>
      <w:r>
        <w:rPr>
          <w:sz w:val="22"/>
          <w:szCs w:val="22"/>
        </w:rPr>
        <w:t xml:space="preserve"> </w:t>
      </w:r>
      <w:r w:rsidRPr="004123BC">
        <w:rPr>
          <w:sz w:val="22"/>
          <w:szCs w:val="22"/>
        </w:rPr>
        <w:t xml:space="preserve">Dokumentace bude obsahovat Plán Organizace Výstavby, povodňový plán, Plán BOZP dle zákona č. 309/2006 </w:t>
      </w:r>
      <w:proofErr w:type="spellStart"/>
      <w:r w:rsidRPr="004123BC">
        <w:rPr>
          <w:sz w:val="22"/>
          <w:szCs w:val="22"/>
        </w:rPr>
        <w:t>Sb</w:t>
      </w:r>
      <w:proofErr w:type="spellEnd"/>
      <w:r w:rsidRPr="004123BC">
        <w:rPr>
          <w:sz w:val="22"/>
          <w:szCs w:val="22"/>
        </w:rPr>
        <w:t>,</w:t>
      </w:r>
      <w:r>
        <w:rPr>
          <w:sz w:val="22"/>
          <w:szCs w:val="22"/>
        </w:rPr>
        <w:t xml:space="preserve"> </w:t>
      </w:r>
      <w:r w:rsidRPr="004123BC">
        <w:rPr>
          <w:sz w:val="22"/>
          <w:szCs w:val="22"/>
        </w:rPr>
        <w:t>„Plán opatření pro případ havárie“, který bude zpracován v souladu se zákonem o vodách a vyhláškou č. 450/2005 Sb. v platném znění.</w:t>
      </w:r>
      <w:r>
        <w:rPr>
          <w:sz w:val="22"/>
          <w:szCs w:val="22"/>
        </w:rPr>
        <w:t xml:space="preserve"> </w:t>
      </w:r>
      <w:r w:rsidRPr="004123BC">
        <w:rPr>
          <w:sz w:val="22"/>
          <w:szCs w:val="22"/>
        </w:rPr>
        <w:t xml:space="preserve">Součástí dokumentace pro provádění prací bude samostatná složka Dokumentace profesních projektových podkladů (DPPP). </w:t>
      </w:r>
    </w:p>
    <w:p w:rsidR="00A95921" w:rsidRPr="004123BC" w:rsidRDefault="00A95921" w:rsidP="00A95921">
      <w:pPr>
        <w:rPr>
          <w:sz w:val="22"/>
          <w:szCs w:val="22"/>
        </w:rPr>
      </w:pPr>
      <w:r w:rsidRPr="004123BC">
        <w:rPr>
          <w:sz w:val="22"/>
          <w:szCs w:val="22"/>
        </w:rPr>
        <w:t xml:space="preserve">DPPP bude předána ke kontrole Objednateli v průběhu zpracování Dokumentace pro provádění stavby v termínu dle harmonogramu projektových prací stavby. </w:t>
      </w:r>
      <w:r>
        <w:rPr>
          <w:sz w:val="22"/>
          <w:szCs w:val="22"/>
        </w:rPr>
        <w:t xml:space="preserve"> </w:t>
      </w:r>
      <w:r w:rsidRPr="004123BC">
        <w:rPr>
          <w:sz w:val="22"/>
          <w:szCs w:val="22"/>
        </w:rPr>
        <w:t xml:space="preserve">DPPP je kontrolním prvkem </w:t>
      </w:r>
      <w:proofErr w:type="spellStart"/>
      <w:r w:rsidRPr="004123BC">
        <w:rPr>
          <w:sz w:val="22"/>
          <w:szCs w:val="22"/>
        </w:rPr>
        <w:t>meziprofesní</w:t>
      </w:r>
      <w:proofErr w:type="spellEnd"/>
      <w:r w:rsidRPr="004123BC">
        <w:rPr>
          <w:sz w:val="22"/>
          <w:szCs w:val="22"/>
        </w:rPr>
        <w:t xml:space="preserve"> zkoordinovanosti projektu.</w:t>
      </w:r>
    </w:p>
    <w:p w:rsidR="00A95921" w:rsidRPr="004123BC" w:rsidRDefault="00A95921" w:rsidP="00A95921">
      <w:pPr>
        <w:rPr>
          <w:sz w:val="22"/>
          <w:szCs w:val="22"/>
        </w:rPr>
      </w:pPr>
    </w:p>
    <w:p w:rsidR="00A95921" w:rsidRPr="004123BC" w:rsidRDefault="00A95921" w:rsidP="00A95921">
      <w:pPr>
        <w:rPr>
          <w:sz w:val="22"/>
          <w:szCs w:val="22"/>
        </w:rPr>
      </w:pPr>
      <w:r w:rsidRPr="004123BC">
        <w:rPr>
          <w:sz w:val="22"/>
          <w:szCs w:val="22"/>
        </w:rPr>
        <w:t xml:space="preserve">Během práce na projektové dokumentaci bude Zhotovitel řešit a koordinovat </w:t>
      </w:r>
      <w:proofErr w:type="spellStart"/>
      <w:r w:rsidRPr="004123BC">
        <w:rPr>
          <w:sz w:val="22"/>
          <w:szCs w:val="22"/>
        </w:rPr>
        <w:t>meziprofesní</w:t>
      </w:r>
      <w:proofErr w:type="spellEnd"/>
      <w:r w:rsidRPr="004123BC">
        <w:rPr>
          <w:sz w:val="22"/>
          <w:szCs w:val="22"/>
        </w:rPr>
        <w:t xml:space="preserve"> návaznosti na pravidelných společných konzultacích projektantů a určených zástupců Objednatele.</w:t>
      </w:r>
    </w:p>
    <w:p w:rsidR="00A95921" w:rsidRPr="004123BC" w:rsidRDefault="00A95921" w:rsidP="008D286E">
      <w:pPr>
        <w:pStyle w:val="Nadpis2"/>
        <w:tabs>
          <w:tab w:val="clear" w:pos="0"/>
        </w:tabs>
        <w:jc w:val="left"/>
        <w:rPr>
          <w:rFonts w:eastAsia="Times New Roman"/>
          <w:sz w:val="22"/>
          <w:szCs w:val="22"/>
        </w:rPr>
      </w:pPr>
      <w:bookmarkStart w:id="9" w:name="_Ref175130272"/>
      <w:bookmarkStart w:id="10" w:name="_Toc175132283"/>
      <w:bookmarkStart w:id="11" w:name="_Toc175132461"/>
      <w:bookmarkStart w:id="12" w:name="_Toc444862191"/>
      <w:r w:rsidRPr="004123BC">
        <w:rPr>
          <w:rFonts w:eastAsia="Times New Roman"/>
          <w:sz w:val="22"/>
          <w:szCs w:val="22"/>
        </w:rPr>
        <w:t>Realizační dokumentace (Detail Design)</w:t>
      </w:r>
      <w:bookmarkEnd w:id="9"/>
      <w:bookmarkEnd w:id="10"/>
      <w:bookmarkEnd w:id="11"/>
      <w:bookmarkEnd w:id="12"/>
    </w:p>
    <w:p w:rsidR="00A95921" w:rsidRPr="00ED22F8" w:rsidRDefault="00A95921" w:rsidP="00A95921">
      <w:pPr>
        <w:ind w:left="1277" w:firstLine="708"/>
        <w:rPr>
          <w:sz w:val="22"/>
          <w:szCs w:val="22"/>
        </w:rPr>
      </w:pPr>
    </w:p>
    <w:p w:rsidR="00A95921" w:rsidRPr="004123BC" w:rsidRDefault="00A95921" w:rsidP="00A95921">
      <w:pPr>
        <w:rPr>
          <w:sz w:val="22"/>
          <w:szCs w:val="22"/>
        </w:rPr>
      </w:pPr>
      <w:r w:rsidRPr="004123BC">
        <w:rPr>
          <w:sz w:val="22"/>
          <w:szCs w:val="22"/>
        </w:rPr>
        <w:t>Realizační dokumentace bude obsahovat zejména:</w:t>
      </w:r>
    </w:p>
    <w:p w:rsidR="00A95921" w:rsidRPr="004123BC" w:rsidRDefault="00A95921" w:rsidP="008D286E">
      <w:pPr>
        <w:numPr>
          <w:ilvl w:val="0"/>
          <w:numId w:val="11"/>
        </w:numPr>
        <w:spacing w:before="60" w:after="60"/>
        <w:rPr>
          <w:sz w:val="22"/>
          <w:szCs w:val="22"/>
        </w:rPr>
      </w:pPr>
      <w:r w:rsidRPr="004123BC">
        <w:rPr>
          <w:sz w:val="22"/>
          <w:szCs w:val="22"/>
        </w:rPr>
        <w:t>Technickou zprávu</w:t>
      </w:r>
    </w:p>
    <w:p w:rsidR="00A95921" w:rsidRPr="004123BC" w:rsidRDefault="00A95921" w:rsidP="008D286E">
      <w:pPr>
        <w:numPr>
          <w:ilvl w:val="0"/>
          <w:numId w:val="11"/>
        </w:numPr>
        <w:spacing w:before="60" w:after="60"/>
        <w:rPr>
          <w:sz w:val="22"/>
          <w:szCs w:val="22"/>
        </w:rPr>
      </w:pPr>
      <w:r w:rsidRPr="004123BC">
        <w:rPr>
          <w:sz w:val="22"/>
          <w:szCs w:val="22"/>
        </w:rPr>
        <w:t>Koordinační schémata</w:t>
      </w:r>
      <w:r>
        <w:rPr>
          <w:sz w:val="22"/>
          <w:szCs w:val="22"/>
        </w:rPr>
        <w:t xml:space="preserve"> - včetně k</w:t>
      </w:r>
      <w:r w:rsidRPr="004123BC">
        <w:rPr>
          <w:sz w:val="22"/>
          <w:szCs w:val="22"/>
        </w:rPr>
        <w:t>ódů</w:t>
      </w:r>
      <w:r>
        <w:rPr>
          <w:sz w:val="22"/>
          <w:szCs w:val="22"/>
        </w:rPr>
        <w:t xml:space="preserve"> a označení</w:t>
      </w:r>
    </w:p>
    <w:p w:rsidR="00A95921" w:rsidRPr="004123BC" w:rsidRDefault="00A95921" w:rsidP="008D286E">
      <w:pPr>
        <w:numPr>
          <w:ilvl w:val="0"/>
          <w:numId w:val="11"/>
        </w:numPr>
        <w:spacing w:before="60" w:after="60"/>
        <w:rPr>
          <w:sz w:val="22"/>
          <w:szCs w:val="22"/>
        </w:rPr>
      </w:pPr>
      <w:r w:rsidRPr="004123BC">
        <w:rPr>
          <w:sz w:val="22"/>
          <w:szCs w:val="22"/>
        </w:rPr>
        <w:t xml:space="preserve">Koordinační dispoziční výkresy  - </w:t>
      </w:r>
      <w:r>
        <w:rPr>
          <w:sz w:val="22"/>
          <w:szCs w:val="22"/>
        </w:rPr>
        <w:t>včetně k</w:t>
      </w:r>
      <w:r w:rsidRPr="004123BC">
        <w:rPr>
          <w:sz w:val="22"/>
          <w:szCs w:val="22"/>
        </w:rPr>
        <w:t>ódů</w:t>
      </w:r>
      <w:r>
        <w:rPr>
          <w:sz w:val="22"/>
          <w:szCs w:val="22"/>
        </w:rPr>
        <w:t xml:space="preserve"> a označení</w:t>
      </w:r>
    </w:p>
    <w:p w:rsidR="00A95921" w:rsidRPr="004123BC" w:rsidRDefault="00A95921" w:rsidP="008D286E">
      <w:pPr>
        <w:numPr>
          <w:ilvl w:val="0"/>
          <w:numId w:val="11"/>
        </w:numPr>
        <w:spacing w:before="60" w:after="60"/>
        <w:rPr>
          <w:sz w:val="22"/>
          <w:szCs w:val="22"/>
        </w:rPr>
      </w:pPr>
      <w:r w:rsidRPr="004123BC">
        <w:rPr>
          <w:sz w:val="22"/>
          <w:szCs w:val="22"/>
        </w:rPr>
        <w:t xml:space="preserve">Koordinovaný seznam elektrospotřebičů - </w:t>
      </w:r>
      <w:r>
        <w:rPr>
          <w:sz w:val="22"/>
          <w:szCs w:val="22"/>
        </w:rPr>
        <w:t>včetně k</w:t>
      </w:r>
      <w:r w:rsidRPr="004123BC">
        <w:rPr>
          <w:sz w:val="22"/>
          <w:szCs w:val="22"/>
        </w:rPr>
        <w:t>ódů</w:t>
      </w:r>
      <w:r>
        <w:rPr>
          <w:sz w:val="22"/>
          <w:szCs w:val="22"/>
        </w:rPr>
        <w:t xml:space="preserve"> a označení</w:t>
      </w:r>
    </w:p>
    <w:p w:rsidR="00A95921" w:rsidRPr="004123BC" w:rsidRDefault="00A95921" w:rsidP="008D286E">
      <w:pPr>
        <w:numPr>
          <w:ilvl w:val="0"/>
          <w:numId w:val="11"/>
        </w:numPr>
        <w:spacing w:before="60" w:after="60"/>
        <w:rPr>
          <w:sz w:val="22"/>
          <w:szCs w:val="22"/>
        </w:rPr>
      </w:pPr>
      <w:r w:rsidRPr="004123BC">
        <w:rPr>
          <w:sz w:val="22"/>
          <w:szCs w:val="22"/>
        </w:rPr>
        <w:t xml:space="preserve">Koordinovaný seznam měřících míst na zařízení - </w:t>
      </w:r>
      <w:r>
        <w:rPr>
          <w:sz w:val="22"/>
          <w:szCs w:val="22"/>
        </w:rPr>
        <w:t>včetně k</w:t>
      </w:r>
      <w:r w:rsidRPr="004123BC">
        <w:rPr>
          <w:sz w:val="22"/>
          <w:szCs w:val="22"/>
        </w:rPr>
        <w:t>ódů</w:t>
      </w:r>
      <w:r>
        <w:rPr>
          <w:sz w:val="22"/>
          <w:szCs w:val="22"/>
        </w:rPr>
        <w:t xml:space="preserve"> a označení</w:t>
      </w:r>
      <w:r w:rsidRPr="004123BC">
        <w:rPr>
          <w:sz w:val="22"/>
          <w:szCs w:val="22"/>
        </w:rPr>
        <w:t xml:space="preserve"> </w:t>
      </w:r>
    </w:p>
    <w:p w:rsidR="00A95921" w:rsidRPr="004123BC" w:rsidRDefault="00A95921" w:rsidP="008D286E">
      <w:pPr>
        <w:numPr>
          <w:ilvl w:val="0"/>
          <w:numId w:val="11"/>
        </w:numPr>
        <w:spacing w:before="60" w:after="60"/>
        <w:rPr>
          <w:sz w:val="22"/>
          <w:szCs w:val="22"/>
        </w:rPr>
      </w:pPr>
      <w:r w:rsidRPr="004123BC">
        <w:rPr>
          <w:sz w:val="22"/>
          <w:szCs w:val="22"/>
        </w:rPr>
        <w:t xml:space="preserve">Koordinovaný seznam regulačních ventilů - </w:t>
      </w:r>
      <w:r>
        <w:rPr>
          <w:sz w:val="22"/>
          <w:szCs w:val="22"/>
        </w:rPr>
        <w:t>včetně k</w:t>
      </w:r>
      <w:r w:rsidRPr="004123BC">
        <w:rPr>
          <w:sz w:val="22"/>
          <w:szCs w:val="22"/>
        </w:rPr>
        <w:t>ódů</w:t>
      </w:r>
      <w:r>
        <w:rPr>
          <w:sz w:val="22"/>
          <w:szCs w:val="22"/>
        </w:rPr>
        <w:t xml:space="preserve"> a označení</w:t>
      </w:r>
    </w:p>
    <w:p w:rsidR="00A95921" w:rsidRPr="004123BC" w:rsidRDefault="00A95921" w:rsidP="008D286E">
      <w:pPr>
        <w:numPr>
          <w:ilvl w:val="0"/>
          <w:numId w:val="11"/>
        </w:numPr>
        <w:spacing w:before="60" w:after="60"/>
        <w:rPr>
          <w:sz w:val="22"/>
          <w:szCs w:val="22"/>
        </w:rPr>
      </w:pPr>
      <w:r w:rsidRPr="004123BC">
        <w:rPr>
          <w:sz w:val="22"/>
          <w:szCs w:val="22"/>
        </w:rPr>
        <w:t xml:space="preserve">Koordinovaný seznam připojovacích míst  - </w:t>
      </w:r>
      <w:r>
        <w:rPr>
          <w:sz w:val="22"/>
          <w:szCs w:val="22"/>
        </w:rPr>
        <w:t>včetně k</w:t>
      </w:r>
      <w:r w:rsidRPr="004123BC">
        <w:rPr>
          <w:sz w:val="22"/>
          <w:szCs w:val="22"/>
        </w:rPr>
        <w:t>ódů</w:t>
      </w:r>
      <w:r>
        <w:rPr>
          <w:sz w:val="22"/>
          <w:szCs w:val="22"/>
        </w:rPr>
        <w:t xml:space="preserve"> a označení</w:t>
      </w:r>
    </w:p>
    <w:p w:rsidR="00A95921" w:rsidRPr="004123BC" w:rsidRDefault="00A95921" w:rsidP="008D286E">
      <w:pPr>
        <w:numPr>
          <w:ilvl w:val="0"/>
          <w:numId w:val="11"/>
        </w:numPr>
        <w:spacing w:before="60" w:after="60"/>
        <w:rPr>
          <w:sz w:val="22"/>
          <w:szCs w:val="22"/>
        </w:rPr>
      </w:pPr>
      <w:r w:rsidRPr="004123BC">
        <w:rPr>
          <w:sz w:val="22"/>
          <w:szCs w:val="22"/>
        </w:rPr>
        <w:t xml:space="preserve">Popisy regulací a automatů - </w:t>
      </w:r>
      <w:r>
        <w:rPr>
          <w:sz w:val="22"/>
          <w:szCs w:val="22"/>
        </w:rPr>
        <w:t>včetně k</w:t>
      </w:r>
      <w:r w:rsidRPr="004123BC">
        <w:rPr>
          <w:sz w:val="22"/>
          <w:szCs w:val="22"/>
        </w:rPr>
        <w:t>ódů</w:t>
      </w:r>
      <w:r>
        <w:rPr>
          <w:sz w:val="22"/>
          <w:szCs w:val="22"/>
        </w:rPr>
        <w:t xml:space="preserve"> a označení</w:t>
      </w:r>
      <w:r w:rsidRPr="004123BC">
        <w:rPr>
          <w:sz w:val="22"/>
          <w:szCs w:val="22"/>
        </w:rPr>
        <w:t>.</w:t>
      </w:r>
    </w:p>
    <w:p w:rsidR="00A95921" w:rsidRDefault="00A95921" w:rsidP="00A95921">
      <w:pPr>
        <w:pStyle w:val="Podnadpis1"/>
        <w:jc w:val="both"/>
        <w:rPr>
          <w:rFonts w:cs="Arial"/>
        </w:rPr>
      </w:pPr>
    </w:p>
    <w:p w:rsidR="00A95921" w:rsidRPr="004123BC" w:rsidRDefault="00A95921" w:rsidP="00A95921">
      <w:pPr>
        <w:pStyle w:val="Podnadpis1"/>
        <w:jc w:val="both"/>
        <w:rPr>
          <w:rFonts w:cs="Arial"/>
        </w:rPr>
      </w:pPr>
      <w:r w:rsidRPr="004123BC">
        <w:rPr>
          <w:rFonts w:cs="Arial"/>
        </w:rPr>
        <w:t>Nad výše uvedený rozsah bude dokumentace v profesi elektro doplněna o:</w:t>
      </w:r>
    </w:p>
    <w:p w:rsidR="00A95921" w:rsidRPr="004123BC" w:rsidRDefault="00A95921" w:rsidP="008D286E">
      <w:pPr>
        <w:pStyle w:val="Odrka"/>
        <w:widowControl w:val="0"/>
        <w:numPr>
          <w:ilvl w:val="0"/>
          <w:numId w:val="9"/>
        </w:numPr>
        <w:tabs>
          <w:tab w:val="num" w:pos="-572"/>
        </w:tabs>
        <w:overflowPunct w:val="0"/>
        <w:autoSpaceDE w:val="0"/>
        <w:autoSpaceDN w:val="0"/>
        <w:adjustRightInd w:val="0"/>
        <w:ind w:left="567" w:hanging="540"/>
        <w:jc w:val="both"/>
        <w:textAlignment w:val="baseline"/>
        <w:rPr>
          <w:rFonts w:cs="Arial"/>
          <w:kern w:val="0"/>
        </w:rPr>
      </w:pPr>
      <w:r w:rsidRPr="004123BC">
        <w:rPr>
          <w:rFonts w:cs="Arial"/>
          <w:kern w:val="0"/>
        </w:rPr>
        <w:t>odvolávky na platné a použité normy ČSN a IEC nebo jiné</w:t>
      </w:r>
    </w:p>
    <w:p w:rsidR="00A95921" w:rsidRPr="004123BC" w:rsidRDefault="00A95921" w:rsidP="008D286E">
      <w:pPr>
        <w:pStyle w:val="Odrka"/>
        <w:widowControl w:val="0"/>
        <w:numPr>
          <w:ilvl w:val="0"/>
          <w:numId w:val="9"/>
        </w:numPr>
        <w:tabs>
          <w:tab w:val="num" w:pos="-648"/>
        </w:tabs>
        <w:overflowPunct w:val="0"/>
        <w:autoSpaceDE w:val="0"/>
        <w:autoSpaceDN w:val="0"/>
        <w:adjustRightInd w:val="0"/>
        <w:ind w:left="567" w:hanging="540"/>
        <w:jc w:val="both"/>
        <w:textAlignment w:val="baseline"/>
        <w:rPr>
          <w:rFonts w:cs="Arial"/>
          <w:kern w:val="0"/>
        </w:rPr>
      </w:pPr>
      <w:r w:rsidRPr="004123BC">
        <w:rPr>
          <w:rFonts w:cs="Arial"/>
          <w:kern w:val="0"/>
        </w:rPr>
        <w:t>použitá značení a typové podklady</w:t>
      </w:r>
    </w:p>
    <w:p w:rsidR="00A95921" w:rsidRPr="004123BC" w:rsidRDefault="00A95921" w:rsidP="008D286E">
      <w:pPr>
        <w:pStyle w:val="Odrka"/>
        <w:widowControl w:val="0"/>
        <w:numPr>
          <w:ilvl w:val="0"/>
          <w:numId w:val="9"/>
        </w:numPr>
        <w:tabs>
          <w:tab w:val="num" w:pos="-648"/>
        </w:tabs>
        <w:overflowPunct w:val="0"/>
        <w:autoSpaceDE w:val="0"/>
        <w:autoSpaceDN w:val="0"/>
        <w:adjustRightInd w:val="0"/>
        <w:ind w:left="567" w:hanging="540"/>
        <w:jc w:val="both"/>
        <w:textAlignment w:val="baseline"/>
        <w:rPr>
          <w:rFonts w:cs="Arial"/>
          <w:kern w:val="0"/>
        </w:rPr>
      </w:pPr>
      <w:r w:rsidRPr="004123BC">
        <w:rPr>
          <w:rFonts w:cs="Arial"/>
          <w:kern w:val="0"/>
        </w:rPr>
        <w:t>výsledky výpočtů elektrických zařízení</w:t>
      </w:r>
    </w:p>
    <w:p w:rsidR="00A95921" w:rsidRPr="004123BC" w:rsidRDefault="00A95921" w:rsidP="00A95921">
      <w:pPr>
        <w:pStyle w:val="Odstavecseseznamem"/>
        <w:spacing w:before="60" w:line="300" w:lineRule="exact"/>
        <w:ind w:left="567"/>
        <w:jc w:val="both"/>
        <w:rPr>
          <w:rFonts w:ascii="Arial" w:eastAsia="Times New Roman" w:hAnsi="Arial" w:cs="Arial"/>
          <w:sz w:val="22"/>
          <w:szCs w:val="22"/>
          <w:lang w:eastAsia="cs-CZ"/>
        </w:rPr>
      </w:pPr>
      <w:r w:rsidRPr="004123BC">
        <w:rPr>
          <w:rFonts w:ascii="Arial" w:eastAsia="Times New Roman" w:hAnsi="Arial" w:cs="Arial"/>
          <w:sz w:val="22"/>
          <w:szCs w:val="22"/>
          <w:lang w:eastAsia="cs-CZ"/>
        </w:rPr>
        <w:t>(výpočty nového výkonového zatížení transformátorů, napěťových sběrnic, napájecích vývodů a provedení výpočtu charakteristik nových i stávajících jistících prvků a zkratových poměrů jednotlivých rozvaděčů, povolených úbytků napětí na napájecích přívodech elektrospotřebičů.)</w:t>
      </w:r>
    </w:p>
    <w:p w:rsidR="00A95921" w:rsidRPr="004123BC" w:rsidRDefault="00A95921" w:rsidP="008D286E">
      <w:pPr>
        <w:pStyle w:val="Odrka"/>
        <w:widowControl w:val="0"/>
        <w:numPr>
          <w:ilvl w:val="0"/>
          <w:numId w:val="9"/>
        </w:numPr>
        <w:tabs>
          <w:tab w:val="num" w:pos="-648"/>
        </w:tabs>
        <w:overflowPunct w:val="0"/>
        <w:autoSpaceDE w:val="0"/>
        <w:autoSpaceDN w:val="0"/>
        <w:adjustRightInd w:val="0"/>
        <w:ind w:left="567" w:hanging="540"/>
        <w:jc w:val="both"/>
        <w:textAlignment w:val="baseline"/>
        <w:rPr>
          <w:rFonts w:cs="Arial"/>
          <w:kern w:val="0"/>
        </w:rPr>
      </w:pPr>
      <w:r w:rsidRPr="004123BC">
        <w:rPr>
          <w:rFonts w:cs="Arial"/>
          <w:kern w:val="0"/>
        </w:rPr>
        <w:t>nastavení ochran</w:t>
      </w:r>
    </w:p>
    <w:p w:rsidR="00A95921" w:rsidRPr="004123BC" w:rsidRDefault="00A95921" w:rsidP="008D286E">
      <w:pPr>
        <w:pStyle w:val="Odrka"/>
        <w:widowControl w:val="0"/>
        <w:numPr>
          <w:ilvl w:val="0"/>
          <w:numId w:val="9"/>
        </w:numPr>
        <w:tabs>
          <w:tab w:val="num" w:pos="-648"/>
        </w:tabs>
        <w:overflowPunct w:val="0"/>
        <w:autoSpaceDE w:val="0"/>
        <w:autoSpaceDN w:val="0"/>
        <w:adjustRightInd w:val="0"/>
        <w:ind w:left="567" w:hanging="540"/>
        <w:jc w:val="both"/>
        <w:textAlignment w:val="baseline"/>
        <w:rPr>
          <w:rFonts w:cs="Arial"/>
          <w:kern w:val="0"/>
        </w:rPr>
      </w:pPr>
      <w:r w:rsidRPr="004123BC">
        <w:rPr>
          <w:rFonts w:cs="Arial"/>
          <w:kern w:val="0"/>
        </w:rPr>
        <w:t>informace o elektrozařízení:</w:t>
      </w:r>
    </w:p>
    <w:p w:rsidR="00A95921" w:rsidRPr="004123BC" w:rsidRDefault="00A95921" w:rsidP="008D286E">
      <w:pPr>
        <w:pStyle w:val="Bod"/>
        <w:widowControl w:val="0"/>
        <w:numPr>
          <w:ilvl w:val="0"/>
          <w:numId w:val="10"/>
        </w:numPr>
        <w:tabs>
          <w:tab w:val="num" w:pos="-392"/>
        </w:tabs>
        <w:overflowPunct w:val="0"/>
        <w:autoSpaceDE w:val="0"/>
        <w:autoSpaceDN w:val="0"/>
        <w:adjustRightInd w:val="0"/>
        <w:spacing w:before="0" w:after="0"/>
        <w:ind w:left="1134" w:hanging="540"/>
        <w:jc w:val="both"/>
        <w:textAlignment w:val="baseline"/>
        <w:rPr>
          <w:rFonts w:cs="Arial"/>
          <w:kern w:val="0"/>
        </w:rPr>
      </w:pPr>
      <w:r w:rsidRPr="004123BC">
        <w:rPr>
          <w:rFonts w:cs="Arial"/>
          <w:kern w:val="0"/>
        </w:rPr>
        <w:t>napěťové soustavy</w:t>
      </w:r>
    </w:p>
    <w:p w:rsidR="00A95921" w:rsidRPr="004123BC" w:rsidRDefault="00A95921" w:rsidP="008D286E">
      <w:pPr>
        <w:pStyle w:val="Bod"/>
        <w:widowControl w:val="0"/>
        <w:numPr>
          <w:ilvl w:val="0"/>
          <w:numId w:val="10"/>
        </w:numPr>
        <w:tabs>
          <w:tab w:val="num" w:pos="-392"/>
        </w:tabs>
        <w:overflowPunct w:val="0"/>
        <w:autoSpaceDE w:val="0"/>
        <w:autoSpaceDN w:val="0"/>
        <w:adjustRightInd w:val="0"/>
        <w:spacing w:before="0" w:after="0"/>
        <w:ind w:left="1134" w:hanging="540"/>
        <w:jc w:val="both"/>
        <w:textAlignment w:val="baseline"/>
        <w:rPr>
          <w:rFonts w:cs="Arial"/>
          <w:kern w:val="0"/>
        </w:rPr>
      </w:pPr>
      <w:r w:rsidRPr="004123BC">
        <w:rPr>
          <w:rFonts w:cs="Arial"/>
          <w:kern w:val="0"/>
        </w:rPr>
        <w:t>zkratové poměry</w:t>
      </w:r>
    </w:p>
    <w:p w:rsidR="00A95921" w:rsidRPr="004123BC" w:rsidRDefault="00A95921" w:rsidP="008D286E">
      <w:pPr>
        <w:pStyle w:val="Bod"/>
        <w:widowControl w:val="0"/>
        <w:numPr>
          <w:ilvl w:val="0"/>
          <w:numId w:val="10"/>
        </w:numPr>
        <w:tabs>
          <w:tab w:val="num" w:pos="-392"/>
        </w:tabs>
        <w:overflowPunct w:val="0"/>
        <w:autoSpaceDE w:val="0"/>
        <w:autoSpaceDN w:val="0"/>
        <w:adjustRightInd w:val="0"/>
        <w:spacing w:before="0" w:after="0"/>
        <w:ind w:left="1134" w:hanging="540"/>
        <w:jc w:val="both"/>
        <w:textAlignment w:val="baseline"/>
        <w:rPr>
          <w:rFonts w:cs="Arial"/>
          <w:kern w:val="0"/>
        </w:rPr>
      </w:pPr>
      <w:r w:rsidRPr="004123BC">
        <w:rPr>
          <w:rFonts w:cs="Arial"/>
          <w:kern w:val="0"/>
        </w:rPr>
        <w:t>pracovní prostředí</w:t>
      </w:r>
    </w:p>
    <w:p w:rsidR="00A95921" w:rsidRPr="004123BC" w:rsidRDefault="00A95921" w:rsidP="008D286E">
      <w:pPr>
        <w:pStyle w:val="Bod"/>
        <w:widowControl w:val="0"/>
        <w:numPr>
          <w:ilvl w:val="0"/>
          <w:numId w:val="10"/>
        </w:numPr>
        <w:tabs>
          <w:tab w:val="num" w:pos="-392"/>
        </w:tabs>
        <w:overflowPunct w:val="0"/>
        <w:autoSpaceDE w:val="0"/>
        <w:autoSpaceDN w:val="0"/>
        <w:adjustRightInd w:val="0"/>
        <w:spacing w:before="0" w:after="0"/>
        <w:ind w:left="1134" w:hanging="540"/>
        <w:jc w:val="both"/>
        <w:textAlignment w:val="baseline"/>
        <w:rPr>
          <w:rFonts w:cs="Arial"/>
          <w:kern w:val="0"/>
        </w:rPr>
      </w:pPr>
      <w:r w:rsidRPr="004123BC">
        <w:rPr>
          <w:rFonts w:cs="Arial"/>
          <w:kern w:val="0"/>
        </w:rPr>
        <w:t>napájení zařízení</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 xml:space="preserve">detailní popis připojení elektrozařízení na řídicí systémy </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popis zemnění a ochrany před úrazem elektrickým proudem</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konstrukční výkresy rozváděčů, skříní, rámů, apod. včetně kotvení</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 xml:space="preserve">jednopólová schémata zapojení </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schémata zapojení elektrických ochran a měření</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schémata ovládání všech vývodů dotčených realizací díla</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výkresy vnitřního a vnějšího zapojení pro všechny svorkovnice všech dodávaných nebo upravovaných rozváděčů</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osvětlení (včetně nouzového)</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seznam elektrospotřebičů</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seznam kabelů v rozsahu díla vč. veškerých údajů o délkách, odkud a kam vedou, typech kabelů, umístění do kabelových tras s určením použité lávky apod.</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dispoziční výkresy kabelových tras</w:t>
      </w:r>
    </w:p>
    <w:p w:rsidR="00A95921" w:rsidRPr="004123BC" w:rsidRDefault="00A95921" w:rsidP="00A95921">
      <w:pPr>
        <w:ind w:left="567" w:hanging="540"/>
        <w:rPr>
          <w:sz w:val="22"/>
          <w:szCs w:val="22"/>
        </w:rPr>
      </w:pPr>
      <w:r w:rsidRPr="004123BC">
        <w:rPr>
          <w:sz w:val="22"/>
          <w:szCs w:val="22"/>
        </w:rPr>
        <w:t>Pro část ASŘTP bude součástí realizační dokumentace též následující:</w:t>
      </w:r>
    </w:p>
    <w:p w:rsidR="00A95921" w:rsidRPr="004123BC" w:rsidRDefault="00A95921" w:rsidP="00A95921">
      <w:pPr>
        <w:pStyle w:val="Podnadpis1"/>
        <w:tabs>
          <w:tab w:val="num" w:pos="-648"/>
        </w:tabs>
        <w:jc w:val="both"/>
        <w:rPr>
          <w:rFonts w:cs="Arial"/>
        </w:rPr>
      </w:pPr>
      <w:r w:rsidRPr="004123BC">
        <w:rPr>
          <w:rFonts w:cs="Arial"/>
        </w:rPr>
        <w:t>Dokumentace hardware</w:t>
      </w:r>
    </w:p>
    <w:p w:rsidR="00A95921" w:rsidRPr="004123BC" w:rsidRDefault="00A95921" w:rsidP="00A95921">
      <w:pPr>
        <w:rPr>
          <w:sz w:val="22"/>
          <w:szCs w:val="22"/>
        </w:rPr>
      </w:pPr>
      <w:r w:rsidRPr="004123BC">
        <w:rPr>
          <w:sz w:val="22"/>
          <w:szCs w:val="22"/>
        </w:rPr>
        <w:t>Dokumentace HW bude obsahovat podrobné informace vztahující se k dodávané instrumentaci, skříním, kabeláži atd. Bude obsahovat veškeré výkresy vytvořené speciálně pro toto dílo včetně konfigurace systému, dispozičního řešení a využití jednotlivých modulů, zejména pak:</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konečnou specifikaci veškerého dodávaného hardware včetně náhradních dílů pro uvedení do provozu se všemi technickými údaji a údaji potřebnými pro identifikaci zařízení a objednávání náhradních dílů</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seznam kabelů vč. veškerých údajů o délkách, typech kabelů, umístění do kabelových tras s určením použité lávky apod.</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konečné a podrobné dispoziční výkresy umístění veškerého dodaného zařízení vč. rámů pro přístroje, kabelových tras apod.</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čelní návrhy ovládacích panelů / pultů a výkresy uspořádání pracovišť včetně identifikace přístrojů a zařízení</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polohopisné uspořádání jednotek a svorkovnic uvnitř skříní</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schémata vnitřního zapojení panelů a pultů, tabulky vnitřních spojů skříní systému</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obvodová schémata zapojení jednotlivých snímačů</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liniová, přehledová/bloková a logická schémata (viz ČSN 013380 - EN 61082-1) jednotlivých systémů a skříní</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výkresy propojovací kabeláže mezi jednotlivými komponenty dodávaného zařízení a kabeláže na cizí zařízení vč. svorkového zapojení</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konstrukční výkresy skříní, skříněk, rámů atd.</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seznamy vstupů a výstupů procesních stanic</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výkresy svorkovnic (terminálů) skříní</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principiální schémata zemnění a ochrany před úrazem elektrickým proudem</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schémata napájení zařízení</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údaje o kalibračních hodnotách HW potřebných pro dosažení požadovaných provozních parametrů.</w:t>
      </w:r>
    </w:p>
    <w:p w:rsidR="00A95921" w:rsidRPr="004123BC" w:rsidRDefault="00A95921" w:rsidP="00A95921">
      <w:pPr>
        <w:pStyle w:val="Podnadpis1"/>
        <w:tabs>
          <w:tab w:val="num" w:pos="-648"/>
        </w:tabs>
        <w:jc w:val="both"/>
        <w:rPr>
          <w:rFonts w:cs="Arial"/>
        </w:rPr>
      </w:pPr>
      <w:r w:rsidRPr="004123BC">
        <w:rPr>
          <w:rFonts w:cs="Arial"/>
        </w:rPr>
        <w:t>Dokumentace software</w:t>
      </w:r>
    </w:p>
    <w:p w:rsidR="00A95921" w:rsidRDefault="00A95921" w:rsidP="00A95921">
      <w:pPr>
        <w:rPr>
          <w:sz w:val="22"/>
          <w:szCs w:val="22"/>
        </w:rPr>
      </w:pPr>
      <w:r w:rsidRPr="004123BC">
        <w:rPr>
          <w:sz w:val="22"/>
          <w:szCs w:val="22"/>
        </w:rPr>
        <w:t>Dokumentace SW bude obsahovat informace o aplikačním software systémů v dostatečně podrobném rozsahu</w:t>
      </w:r>
      <w:r>
        <w:rPr>
          <w:sz w:val="22"/>
          <w:szCs w:val="22"/>
        </w:rPr>
        <w:t xml:space="preserve"> </w:t>
      </w:r>
      <w:r w:rsidRPr="004123BC">
        <w:rPr>
          <w:sz w:val="22"/>
          <w:szCs w:val="22"/>
        </w:rPr>
        <w:t xml:space="preserve">(včetně návrhu algoritmů řízení) pro to, aby mohly i jiné osoby než autor rozumět programům a tyto programy modifikovat po uplynutí zodpovědnosti Zhotovitele. </w:t>
      </w:r>
    </w:p>
    <w:p w:rsidR="00A95921" w:rsidRPr="004123BC" w:rsidRDefault="00A95921" w:rsidP="00A95921">
      <w:pPr>
        <w:spacing w:after="40"/>
        <w:rPr>
          <w:sz w:val="22"/>
          <w:szCs w:val="22"/>
        </w:rPr>
      </w:pPr>
      <w:r w:rsidRPr="004123BC">
        <w:rPr>
          <w:sz w:val="22"/>
          <w:szCs w:val="22"/>
        </w:rPr>
        <w:t>Obsahuje zejména:</w:t>
      </w:r>
    </w:p>
    <w:p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základní popis cílů programů, jejich možností a omezení</w:t>
      </w:r>
    </w:p>
    <w:p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popis vstupních dat a výstupních hodnot vč. rozsahů proměnných, normálních hodnot, signalizačních mezí, poruchových hodnot atd.</w:t>
      </w:r>
    </w:p>
    <w:p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funkční bloková schémata pro měření, úpravu signálů, regulace, logické řízení a ochrany</w:t>
      </w:r>
    </w:p>
    <w:p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 xml:space="preserve">řídící algoritmy, jejich seznam a popis </w:t>
      </w:r>
    </w:p>
    <w:p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konfiguraci obrázků na monitorech</w:t>
      </w:r>
    </w:p>
    <w:p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konfiguraci poruchových a stavových hlášení a událostí vč. návrhu formuláře pro zobrazení a tisk</w:t>
      </w:r>
    </w:p>
    <w:p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konfigurace zpráv vč. návrhu formuláře pro tisk</w:t>
      </w:r>
    </w:p>
    <w:p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konfiguraci úchovy historických dat</w:t>
      </w:r>
    </w:p>
    <w:p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informace o vzorkovacích periodách, periodách pro ukládání dat, procesních cyklech jednotlivých proměnných a algoritmů</w:t>
      </w:r>
    </w:p>
    <w:p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informace o nastavení SW (kalibraci) pro dosažení požadovaných výkonnostních kritérií</w:t>
      </w:r>
    </w:p>
    <w:p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seznam všech SW aplikací v projektu včetně popisu k použití</w:t>
      </w:r>
    </w:p>
    <w:p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datový model všech aplikací (seznamy databází/souborů a popis k čemu slouží), zdokumentovanou datovou strukturu všech databází/souborů, v případě, že aplikace používají relační databáze - bude uveden seznam tabulek s primárními klíči, seznam tabulek s cizími klíči, seznam vazebných položek mezi tabulkami</w:t>
      </w:r>
    </w:p>
    <w:p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seznam vstupních a výstupních signálů, seznam proměnných</w:t>
      </w:r>
    </w:p>
    <w:p w:rsidR="00A95921" w:rsidRPr="004123BC" w:rsidRDefault="00A95921" w:rsidP="008D286E">
      <w:pPr>
        <w:pStyle w:val="Odrka"/>
        <w:widowControl w:val="0"/>
        <w:numPr>
          <w:ilvl w:val="0"/>
          <w:numId w:val="9"/>
        </w:numPr>
        <w:overflowPunct w:val="0"/>
        <w:autoSpaceDE w:val="0"/>
        <w:autoSpaceDN w:val="0"/>
        <w:adjustRightInd w:val="0"/>
        <w:spacing w:before="0" w:after="40"/>
        <w:ind w:left="567" w:hanging="540"/>
        <w:jc w:val="both"/>
        <w:textAlignment w:val="baseline"/>
        <w:rPr>
          <w:rFonts w:cs="Arial"/>
          <w:kern w:val="0"/>
        </w:rPr>
      </w:pPr>
      <w:r w:rsidRPr="004123BC">
        <w:rPr>
          <w:rFonts w:cs="Arial"/>
          <w:kern w:val="0"/>
        </w:rPr>
        <w:t xml:space="preserve">seznam (databáze) všech počítaných hodnot - včetně uvedení fyzikálních jednotek a principu výpočtu </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veškeré další informace o software, který byl speciálně vytvořen nebo upraven pro toto dílo</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 xml:space="preserve">dokumentaci rozhraní na jiné systémy instalované mimo hranice díla </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komentované zdrojové texty SW.</w:t>
      </w:r>
    </w:p>
    <w:p w:rsidR="00A95921" w:rsidRPr="004123BC" w:rsidRDefault="00A95921" w:rsidP="00A95921">
      <w:pPr>
        <w:pStyle w:val="Odrka"/>
        <w:widowControl w:val="0"/>
        <w:tabs>
          <w:tab w:val="clear" w:pos="1021"/>
        </w:tabs>
        <w:overflowPunct w:val="0"/>
        <w:autoSpaceDE w:val="0"/>
        <w:autoSpaceDN w:val="0"/>
        <w:adjustRightInd w:val="0"/>
        <w:ind w:left="0" w:firstLine="0"/>
        <w:jc w:val="both"/>
        <w:textAlignment w:val="baseline"/>
        <w:rPr>
          <w:rFonts w:cs="Arial"/>
          <w:kern w:val="0"/>
        </w:rPr>
      </w:pPr>
      <w:r w:rsidRPr="004123BC">
        <w:rPr>
          <w:rFonts w:cs="Arial"/>
          <w:kern w:val="0"/>
        </w:rPr>
        <w:t>Dále musí být v dokumentaci uvedeno:</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 xml:space="preserve">popis způsobu prezentace informací na obrazovkách operátorských stanic (přiřazení barev stavům proměnných dynamické změny apod.) </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proofErr w:type="spellStart"/>
      <w:r w:rsidRPr="004123BC">
        <w:rPr>
          <w:rFonts w:cs="Arial"/>
          <w:kern w:val="0"/>
        </w:rPr>
        <w:t>kriteria</w:t>
      </w:r>
      <w:proofErr w:type="spellEnd"/>
      <w:r w:rsidRPr="004123BC">
        <w:rPr>
          <w:rFonts w:cs="Arial"/>
          <w:kern w:val="0"/>
        </w:rPr>
        <w:t xml:space="preserve"> úspěšnosti testů a zkoušek</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metodika a pomůcky pro údržbu SW produktů po celou dobu jejich životnosti</w:t>
      </w:r>
    </w:p>
    <w:p w:rsidR="00A95921" w:rsidRPr="004123BC" w:rsidRDefault="00A95921" w:rsidP="008D286E">
      <w:pPr>
        <w:pStyle w:val="Odrka"/>
        <w:widowControl w:val="0"/>
        <w:numPr>
          <w:ilvl w:val="0"/>
          <w:numId w:val="9"/>
        </w:numPr>
        <w:overflowPunct w:val="0"/>
        <w:autoSpaceDE w:val="0"/>
        <w:autoSpaceDN w:val="0"/>
        <w:adjustRightInd w:val="0"/>
        <w:ind w:left="567" w:hanging="540"/>
        <w:jc w:val="both"/>
        <w:textAlignment w:val="baseline"/>
        <w:rPr>
          <w:rFonts w:cs="Arial"/>
          <w:kern w:val="0"/>
        </w:rPr>
      </w:pPr>
      <w:r w:rsidRPr="004123BC">
        <w:rPr>
          <w:rFonts w:cs="Arial"/>
          <w:kern w:val="0"/>
        </w:rPr>
        <w:t>způsob zabezpečení SW produktů proti náhodnému narušení a nežádoucím či nepovoleným zásahům.</w:t>
      </w:r>
    </w:p>
    <w:p w:rsidR="00A95921" w:rsidRPr="004123BC" w:rsidRDefault="00A95921" w:rsidP="00A95921">
      <w:pPr>
        <w:rPr>
          <w:sz w:val="22"/>
          <w:szCs w:val="22"/>
        </w:rPr>
      </w:pPr>
      <w:r w:rsidRPr="004123BC">
        <w:rPr>
          <w:sz w:val="22"/>
          <w:szCs w:val="22"/>
        </w:rPr>
        <w:t>Dokumentace profesí elektro, ASŘTP a stavební zpracuje Zhotovitel souhrnně bez ohledu na rozdělení dodávek mezi jednotlivé subdodavatele</w:t>
      </w:r>
    </w:p>
    <w:p w:rsidR="00A95921" w:rsidRPr="004123BC" w:rsidRDefault="00A95921" w:rsidP="008D286E">
      <w:pPr>
        <w:pStyle w:val="Nadpis2"/>
        <w:tabs>
          <w:tab w:val="clear" w:pos="0"/>
        </w:tabs>
        <w:jc w:val="left"/>
        <w:rPr>
          <w:rFonts w:eastAsia="Times New Roman"/>
          <w:sz w:val="22"/>
          <w:szCs w:val="22"/>
        </w:rPr>
      </w:pPr>
      <w:bookmarkStart w:id="13" w:name="_Toc409007191"/>
      <w:bookmarkStart w:id="14" w:name="_Toc409007257"/>
      <w:bookmarkStart w:id="15" w:name="_Toc444862192"/>
      <w:r w:rsidRPr="004123BC">
        <w:rPr>
          <w:rFonts w:eastAsia="Times New Roman"/>
          <w:sz w:val="22"/>
          <w:szCs w:val="22"/>
        </w:rPr>
        <w:t>Dokumentace skutečného provedení stavby</w:t>
      </w:r>
      <w:bookmarkEnd w:id="13"/>
      <w:bookmarkEnd w:id="14"/>
      <w:bookmarkEnd w:id="15"/>
      <w:r w:rsidRPr="004123BC">
        <w:rPr>
          <w:rFonts w:eastAsia="Times New Roman"/>
          <w:sz w:val="22"/>
          <w:szCs w:val="22"/>
        </w:rPr>
        <w:t xml:space="preserve"> </w:t>
      </w:r>
    </w:p>
    <w:p w:rsidR="00A95921" w:rsidRPr="004123BC" w:rsidRDefault="00A95921" w:rsidP="00A95921">
      <w:pPr>
        <w:rPr>
          <w:sz w:val="22"/>
          <w:szCs w:val="22"/>
        </w:rPr>
      </w:pPr>
      <w:r w:rsidRPr="004123BC">
        <w:rPr>
          <w:sz w:val="22"/>
          <w:szCs w:val="22"/>
        </w:rPr>
        <w:t xml:space="preserve">Bude zpracována v rozsahu přílohy č. 7 </w:t>
      </w:r>
      <w:r w:rsidRPr="000E29FB">
        <w:rPr>
          <w:sz w:val="22"/>
          <w:szCs w:val="22"/>
        </w:rPr>
        <w:t>vyhlášky č. 499/2006 Sb.</w:t>
      </w:r>
      <w:r>
        <w:rPr>
          <w:sz w:val="22"/>
          <w:szCs w:val="22"/>
        </w:rPr>
        <w:t xml:space="preserve">, </w:t>
      </w:r>
      <w:r w:rsidRPr="004123BC">
        <w:rPr>
          <w:sz w:val="22"/>
          <w:szCs w:val="22"/>
        </w:rPr>
        <w:t xml:space="preserve">o dokumentaci staveb, pokud budou realizovány vzájemně dohodnuté odchylky a změny oproti dokumentaci a podmínkám ze stavebního řízení. </w:t>
      </w:r>
    </w:p>
    <w:sectPr w:rsidR="00A95921" w:rsidRPr="004123BC" w:rsidSect="008B0A64">
      <w:headerReference w:type="default" r:id="rId8"/>
      <w:footerReference w:type="default" r:id="rId9"/>
      <w:pgSz w:w="11906" w:h="16838"/>
      <w:pgMar w:top="1417" w:right="1417" w:bottom="1417" w:left="993"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90C" w:rsidRDefault="00B1390C" w:rsidP="007A19C5">
      <w:r>
        <w:separator/>
      </w:r>
    </w:p>
    <w:p w:rsidR="00B1390C" w:rsidRDefault="00B1390C"/>
  </w:endnote>
  <w:endnote w:type="continuationSeparator" w:id="0">
    <w:p w:rsidR="00B1390C" w:rsidRDefault="00B1390C" w:rsidP="007A19C5">
      <w:r>
        <w:continuationSeparator/>
      </w:r>
    </w:p>
    <w:p w:rsidR="00B1390C" w:rsidRDefault="00B139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A64" w:rsidRDefault="008B0A64" w:rsidP="008B0A64">
    <w:pPr>
      <w:rPr>
        <w:sz w:val="18"/>
        <w:szCs w:val="18"/>
      </w:rPr>
    </w:pPr>
    <w:r w:rsidRPr="00140ED7">
      <w:rPr>
        <w:sz w:val="18"/>
        <w:szCs w:val="18"/>
      </w:rPr>
      <w:t>CZ.01.3.15/0.0/0.0/16_064/0011854</w:t>
    </w:r>
    <w:r>
      <w:rPr>
        <w:sz w:val="18"/>
        <w:szCs w:val="18"/>
      </w:rPr>
      <w:tab/>
    </w:r>
    <w:r>
      <w:rPr>
        <w:sz w:val="18"/>
        <w:szCs w:val="18"/>
      </w:rPr>
      <w:tab/>
    </w:r>
    <w:r>
      <w:rPr>
        <w:sz w:val="18"/>
        <w:szCs w:val="18"/>
      </w:rPr>
      <w:tab/>
    </w:r>
    <w:r>
      <w:rPr>
        <w:sz w:val="18"/>
        <w:szCs w:val="18"/>
      </w:rPr>
      <w:tab/>
    </w:r>
    <w:r>
      <w:rPr>
        <w:sz w:val="18"/>
        <w:szCs w:val="18"/>
      </w:rPr>
      <w:tab/>
    </w:r>
    <w:r>
      <w:rPr>
        <w:sz w:val="18"/>
        <w:szCs w:val="18"/>
      </w:rPr>
      <w:tab/>
      <w:t>Úspory energie v SZT</w:t>
    </w:r>
  </w:p>
  <w:p w:rsidR="006320B9" w:rsidRPr="008B0A64" w:rsidRDefault="008B0A64" w:rsidP="008B0A64">
    <w:pPr>
      <w:tabs>
        <w:tab w:val="center" w:pos="4748"/>
        <w:tab w:val="left" w:pos="5291"/>
      </w:tabs>
      <w:jc w:val="left"/>
      <w:rPr>
        <w:sz w:val="18"/>
        <w:szCs w:val="18"/>
      </w:rPr>
    </w:pPr>
    <w:r>
      <w:rPr>
        <w:sz w:val="18"/>
        <w:szCs w:val="18"/>
      </w:rPr>
      <w:tab/>
    </w:r>
    <w:r w:rsidRPr="005E36B7">
      <w:rPr>
        <w:sz w:val="18"/>
        <w:szCs w:val="18"/>
      </w:rPr>
      <w:fldChar w:fldCharType="begin"/>
    </w:r>
    <w:r w:rsidRPr="005E36B7">
      <w:rPr>
        <w:sz w:val="18"/>
        <w:szCs w:val="18"/>
      </w:rPr>
      <w:instrText>PAGE   \* MERGEFORMAT</w:instrText>
    </w:r>
    <w:r w:rsidRPr="005E36B7">
      <w:rPr>
        <w:sz w:val="18"/>
        <w:szCs w:val="18"/>
      </w:rPr>
      <w:fldChar w:fldCharType="separate"/>
    </w:r>
    <w:r>
      <w:rPr>
        <w:noProof/>
        <w:sz w:val="18"/>
        <w:szCs w:val="18"/>
      </w:rPr>
      <w:t>2</w:t>
    </w:r>
    <w:r w:rsidRPr="005E36B7">
      <w:rPr>
        <w:sz w:val="18"/>
        <w:szCs w:val="18"/>
      </w:rPr>
      <w:fldChar w:fldCharType="end"/>
    </w:r>
    <w:r>
      <w:rPr>
        <w:sz w:val="18"/>
        <w:szCs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90C" w:rsidRDefault="00B1390C" w:rsidP="007A19C5">
      <w:r>
        <w:separator/>
      </w:r>
    </w:p>
    <w:p w:rsidR="00B1390C" w:rsidRDefault="00B1390C"/>
  </w:footnote>
  <w:footnote w:type="continuationSeparator" w:id="0">
    <w:p w:rsidR="00B1390C" w:rsidRDefault="00B1390C" w:rsidP="007A19C5">
      <w:r>
        <w:continuationSeparator/>
      </w:r>
    </w:p>
    <w:p w:rsidR="00B1390C" w:rsidRDefault="00B1390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68" w:type="dxa"/>
      <w:tblInd w:w="212" w:type="dxa"/>
      <w:tblCellMar>
        <w:left w:w="70" w:type="dxa"/>
        <w:right w:w="70" w:type="dxa"/>
      </w:tblCellMar>
      <w:tblLook w:val="04A0" w:firstRow="1" w:lastRow="0" w:firstColumn="1" w:lastColumn="0" w:noHBand="0" w:noVBand="1"/>
    </w:tblPr>
    <w:tblGrid>
      <w:gridCol w:w="6291"/>
      <w:gridCol w:w="3077"/>
    </w:tblGrid>
    <w:tr w:rsidR="008B0A64" w:rsidRPr="008F613C" w:rsidTr="00124544">
      <w:trPr>
        <w:trHeight w:val="1074"/>
      </w:trPr>
      <w:tc>
        <w:tcPr>
          <w:tcW w:w="6291" w:type="dxa"/>
        </w:tcPr>
        <w:p w:rsidR="008B0A64" w:rsidRDefault="008B0A64" w:rsidP="00124544">
          <w:pPr>
            <w:pStyle w:val="Zhlav"/>
            <w:rPr>
              <w:b/>
              <w:sz w:val="22"/>
              <w:szCs w:val="22"/>
              <w:lang w:val="en-US" w:eastAsia="en-US"/>
            </w:rPr>
          </w:pPr>
          <w:r>
            <w:rPr>
              <w:noProof/>
            </w:rPr>
            <w:drawing>
              <wp:inline distT="0" distB="0" distL="0" distR="0" wp14:anchorId="39FD759F" wp14:editId="4B9634F8">
                <wp:extent cx="2628900" cy="819150"/>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819150"/>
                        </a:xfrm>
                        <a:prstGeom prst="rect">
                          <a:avLst/>
                        </a:prstGeom>
                        <a:noFill/>
                        <a:ln>
                          <a:noFill/>
                        </a:ln>
                      </pic:spPr>
                    </pic:pic>
                  </a:graphicData>
                </a:graphic>
              </wp:inline>
            </w:drawing>
          </w:r>
        </w:p>
      </w:tc>
      <w:tc>
        <w:tcPr>
          <w:tcW w:w="3077" w:type="dxa"/>
          <w:vAlign w:val="center"/>
          <w:hideMark/>
        </w:tcPr>
        <w:p w:rsidR="008B0A64" w:rsidRPr="009613A5" w:rsidRDefault="008B0A64" w:rsidP="00124544">
          <w:pPr>
            <w:pStyle w:val="Zhlav"/>
            <w:jc w:val="right"/>
            <w:rPr>
              <w:rFonts w:ascii="Times New Roman" w:hAnsi="Times New Roman"/>
              <w:sz w:val="20"/>
              <w:lang w:val="pl-PL" w:eastAsia="en-US"/>
            </w:rPr>
          </w:pPr>
          <w:r w:rsidRPr="00DC56FE">
            <w:rPr>
              <w:noProof/>
            </w:rPr>
            <w:drawing>
              <wp:inline distT="0" distB="0" distL="0" distR="0" wp14:anchorId="5C7AF09F" wp14:editId="736DFE7E">
                <wp:extent cx="1231265" cy="305272"/>
                <wp:effectExtent l="0" t="0" r="6985" b="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9788" cy="312344"/>
                        </a:xfrm>
                        <a:prstGeom prst="rect">
                          <a:avLst/>
                        </a:prstGeom>
                        <a:noFill/>
                        <a:ln>
                          <a:noFill/>
                        </a:ln>
                      </pic:spPr>
                    </pic:pic>
                  </a:graphicData>
                </a:graphic>
              </wp:inline>
            </w:drawing>
          </w:r>
        </w:p>
      </w:tc>
    </w:tr>
  </w:tbl>
  <w:p w:rsidR="006320B9" w:rsidRPr="008B0A64" w:rsidRDefault="006320B9" w:rsidP="008B0A64">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789204A2"/>
    <w:lvl w:ilvl="0">
      <w:start w:val="1"/>
      <w:numFmt w:val="bullet"/>
      <w:pStyle w:val="Seznamsodrkami3"/>
      <w:lvlText w:val=""/>
      <w:lvlJc w:val="left"/>
      <w:pPr>
        <w:tabs>
          <w:tab w:val="num" w:pos="926"/>
        </w:tabs>
        <w:ind w:left="926" w:hanging="360"/>
      </w:pPr>
      <w:rPr>
        <w:rFonts w:ascii="Symbol" w:hAnsi="Symbol" w:hint="default"/>
      </w:rPr>
    </w:lvl>
  </w:abstractNum>
  <w:abstractNum w:abstractNumId="1">
    <w:nsid w:val="FFFFFFFE"/>
    <w:multiLevelType w:val="singleLevel"/>
    <w:tmpl w:val="45B0C536"/>
    <w:lvl w:ilvl="0">
      <w:numFmt w:val="bullet"/>
      <w:lvlText w:val="*"/>
      <w:lvlJc w:val="left"/>
    </w:lvl>
  </w:abstractNum>
  <w:abstractNum w:abstractNumId="2">
    <w:nsid w:val="02262BD3"/>
    <w:multiLevelType w:val="multilevel"/>
    <w:tmpl w:val="EE2CAC7C"/>
    <w:lvl w:ilvl="0">
      <w:start w:val="2"/>
      <w:numFmt w:val="decimal"/>
      <w:isLg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324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504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3">
    <w:nsid w:val="07A31A87"/>
    <w:multiLevelType w:val="hybridMultilevel"/>
    <w:tmpl w:val="CA849D74"/>
    <w:lvl w:ilvl="0" w:tplc="A9C21E12">
      <w:start w:val="1"/>
      <w:numFmt w:val="bullet"/>
      <w:lvlText w:val=""/>
      <w:lvlJc w:val="left"/>
      <w:pPr>
        <w:tabs>
          <w:tab w:val="num" w:pos="360"/>
        </w:tabs>
        <w:ind w:left="360" w:hanging="360"/>
      </w:pPr>
      <w:rPr>
        <w:rFonts w:ascii="Symbol" w:hAnsi="Symbol" w:hint="default"/>
        <w:sz w:val="16"/>
        <w:szCs w:val="16"/>
      </w:rPr>
    </w:lvl>
    <w:lvl w:ilvl="1" w:tplc="04050003" w:tentative="1">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4">
    <w:nsid w:val="0E7418E5"/>
    <w:multiLevelType w:val="singleLevel"/>
    <w:tmpl w:val="8990C4C8"/>
    <w:lvl w:ilvl="0">
      <w:start w:val="1"/>
      <w:numFmt w:val="lowerLetter"/>
      <w:lvlText w:val="%1) "/>
      <w:legacy w:legacy="1" w:legacySpace="0" w:legacyIndent="283"/>
      <w:lvlJc w:val="left"/>
      <w:pPr>
        <w:ind w:left="283" w:hanging="283"/>
      </w:pPr>
      <w:rPr>
        <w:b w:val="0"/>
        <w:i w:val="0"/>
        <w:sz w:val="24"/>
      </w:rPr>
    </w:lvl>
  </w:abstractNum>
  <w:abstractNum w:abstractNumId="5">
    <w:nsid w:val="4FBF0D21"/>
    <w:multiLevelType w:val="singleLevel"/>
    <w:tmpl w:val="C2826F7A"/>
    <w:lvl w:ilvl="0">
      <w:start w:val="1"/>
      <w:numFmt w:val="lowerLetter"/>
      <w:lvlText w:val="%1)"/>
      <w:legacy w:legacy="1" w:legacySpace="0" w:legacyIndent="283"/>
      <w:lvlJc w:val="left"/>
      <w:pPr>
        <w:ind w:left="283" w:hanging="283"/>
      </w:pPr>
    </w:lvl>
  </w:abstractNum>
  <w:abstractNum w:abstractNumId="6">
    <w:nsid w:val="52E27D49"/>
    <w:multiLevelType w:val="singleLevel"/>
    <w:tmpl w:val="A46686B6"/>
    <w:lvl w:ilvl="0">
      <w:start w:val="1"/>
      <w:numFmt w:val="bullet"/>
      <w:pStyle w:val="Bod"/>
      <w:lvlText w:val=""/>
      <w:legacy w:legacy="1" w:legacySpace="0" w:legacyIndent="360"/>
      <w:lvlJc w:val="left"/>
      <w:pPr>
        <w:ind w:left="360" w:hanging="360"/>
      </w:pPr>
      <w:rPr>
        <w:rFonts w:ascii="Symbol" w:hAnsi="Symbol" w:hint="default"/>
      </w:rPr>
    </w:lvl>
  </w:abstractNum>
  <w:abstractNum w:abstractNumId="7">
    <w:nsid w:val="5AF9484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1002"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8">
    <w:nsid w:val="5E6E658C"/>
    <w:multiLevelType w:val="hybridMultilevel"/>
    <w:tmpl w:val="FA96003A"/>
    <w:lvl w:ilvl="0" w:tplc="D22A2C1A">
      <w:start w:val="1"/>
      <w:numFmt w:val="upperLetter"/>
      <w:lvlText w:val="%1."/>
      <w:lvlJc w:val="left"/>
      <w:pPr>
        <w:tabs>
          <w:tab w:val="num" w:pos="1065"/>
        </w:tabs>
        <w:ind w:left="1065" w:hanging="70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nsid w:val="732C3DF8"/>
    <w:multiLevelType w:val="multilevel"/>
    <w:tmpl w:val="8FDED574"/>
    <w:lvl w:ilvl="0">
      <w:start w:val="2"/>
      <w:numFmt w:val="decimal"/>
      <w:lvlText w:val="%1."/>
      <w:lvlJc w:val="left"/>
      <w:pPr>
        <w:tabs>
          <w:tab w:val="num" w:pos="360"/>
        </w:tabs>
        <w:ind w:left="360" w:hanging="360"/>
      </w:pPr>
      <w:rPr>
        <w:rFonts w:hint="default"/>
      </w:rPr>
    </w:lvl>
    <w:lvl w:ilvl="1">
      <w:start w:val="4"/>
      <w:numFmt w:val="decimal"/>
      <w:isLgl/>
      <w:lvlText w:val="%1.%2"/>
      <w:lvlJc w:val="left"/>
      <w:pPr>
        <w:tabs>
          <w:tab w:val="num" w:pos="360"/>
        </w:tabs>
        <w:ind w:left="360" w:hanging="36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num w:numId="1">
    <w:abstractNumId w:val="5"/>
  </w:num>
  <w:num w:numId="2">
    <w:abstractNumId w:val="4"/>
  </w:num>
  <w:num w:numId="3">
    <w:abstractNumId w:val="9"/>
  </w:num>
  <w:num w:numId="4">
    <w:abstractNumId w:val="3"/>
  </w:num>
  <w:num w:numId="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num>
  <w:num w:numId="8">
    <w:abstractNumId w:val="6"/>
  </w:num>
  <w:num w:numId="9">
    <w:abstractNumId w:val="1"/>
    <w:lvlOverride w:ilvl="0">
      <w:lvl w:ilvl="0">
        <w:start w:val="1"/>
        <w:numFmt w:val="bullet"/>
        <w:lvlText w:val="-"/>
        <w:legacy w:legacy="1" w:legacySpace="0" w:legacyIndent="284"/>
        <w:lvlJc w:val="left"/>
        <w:pPr>
          <w:ind w:left="284" w:hanging="284"/>
        </w:pPr>
        <w:rPr>
          <w:rFonts w:ascii="Courier New" w:hAnsi="Courier New" w:cs="Courier New" w:hint="default"/>
        </w:rPr>
      </w:lvl>
    </w:lvlOverride>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EA3"/>
    <w:rsid w:val="00003C41"/>
    <w:rsid w:val="00020E49"/>
    <w:rsid w:val="00023348"/>
    <w:rsid w:val="00023C43"/>
    <w:rsid w:val="00034F14"/>
    <w:rsid w:val="00040BEF"/>
    <w:rsid w:val="000603C5"/>
    <w:rsid w:val="000A0C4E"/>
    <w:rsid w:val="000C4E57"/>
    <w:rsid w:val="001168AA"/>
    <w:rsid w:val="00124418"/>
    <w:rsid w:val="00164A43"/>
    <w:rsid w:val="00222923"/>
    <w:rsid w:val="0023119D"/>
    <w:rsid w:val="002411C0"/>
    <w:rsid w:val="00270A32"/>
    <w:rsid w:val="00273788"/>
    <w:rsid w:val="002F58A0"/>
    <w:rsid w:val="003000EE"/>
    <w:rsid w:val="00305D6F"/>
    <w:rsid w:val="0032039D"/>
    <w:rsid w:val="00370AC0"/>
    <w:rsid w:val="0038718D"/>
    <w:rsid w:val="003F3E2F"/>
    <w:rsid w:val="00472722"/>
    <w:rsid w:val="00484F2F"/>
    <w:rsid w:val="00536454"/>
    <w:rsid w:val="005522FF"/>
    <w:rsid w:val="00585B08"/>
    <w:rsid w:val="005F3024"/>
    <w:rsid w:val="006320B9"/>
    <w:rsid w:val="0064431B"/>
    <w:rsid w:val="006B4E67"/>
    <w:rsid w:val="006F1E2B"/>
    <w:rsid w:val="006F3D7A"/>
    <w:rsid w:val="00705D08"/>
    <w:rsid w:val="007066D2"/>
    <w:rsid w:val="007228BB"/>
    <w:rsid w:val="00755591"/>
    <w:rsid w:val="00783D6E"/>
    <w:rsid w:val="007A07E4"/>
    <w:rsid w:val="007A19C5"/>
    <w:rsid w:val="007B1E1F"/>
    <w:rsid w:val="007D005D"/>
    <w:rsid w:val="007F2F62"/>
    <w:rsid w:val="0083229C"/>
    <w:rsid w:val="008B0A64"/>
    <w:rsid w:val="008D286E"/>
    <w:rsid w:val="00900673"/>
    <w:rsid w:val="00934218"/>
    <w:rsid w:val="009541E9"/>
    <w:rsid w:val="00980D43"/>
    <w:rsid w:val="00A3676C"/>
    <w:rsid w:val="00A462C5"/>
    <w:rsid w:val="00A57C8F"/>
    <w:rsid w:val="00A6043E"/>
    <w:rsid w:val="00A87EAB"/>
    <w:rsid w:val="00A95921"/>
    <w:rsid w:val="00AD311B"/>
    <w:rsid w:val="00AF0E22"/>
    <w:rsid w:val="00B06921"/>
    <w:rsid w:val="00B1390C"/>
    <w:rsid w:val="00B71F09"/>
    <w:rsid w:val="00B762E5"/>
    <w:rsid w:val="00BE547A"/>
    <w:rsid w:val="00C2367F"/>
    <w:rsid w:val="00C30A12"/>
    <w:rsid w:val="00C6022B"/>
    <w:rsid w:val="00C832F0"/>
    <w:rsid w:val="00C85A63"/>
    <w:rsid w:val="00CB2A56"/>
    <w:rsid w:val="00D06FC7"/>
    <w:rsid w:val="00D11A15"/>
    <w:rsid w:val="00DF7D11"/>
    <w:rsid w:val="00E10DCA"/>
    <w:rsid w:val="00EA4A51"/>
    <w:rsid w:val="00EB71B3"/>
    <w:rsid w:val="00EC299E"/>
    <w:rsid w:val="00EF4EA3"/>
    <w:rsid w:val="00EF5CB9"/>
    <w:rsid w:val="00EF6C3C"/>
    <w:rsid w:val="00F0779D"/>
    <w:rsid w:val="00F34BDB"/>
    <w:rsid w:val="00F62920"/>
    <w:rsid w:val="00F9043C"/>
    <w:rsid w:val="00FA2E55"/>
    <w:rsid w:val="00FB72F2"/>
    <w:rsid w:val="00FC08A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annotation text" w:uiPriority="99"/>
    <w:lsdException w:name="footer" w:uiPriority="99"/>
    <w:lsdException w:name="caption" w:semiHidden="1" w:unhideWhenUsed="1" w:qFormat="1"/>
    <w:lsdException w:name="annotation reference" w:uiPriority="99"/>
    <w:lsdException w:name="List Bullet 3" w:uiPriority="99"/>
    <w:lsdException w:name="Title" w:uiPriority="10" w:qFormat="1"/>
    <w:lsdException w:name="Subtitle" w:uiPriority="11" w:qFormat="1"/>
    <w:lsdException w:name="Hyperlink" w:uiPriority="99"/>
    <w:lsdException w:name="FollowedHyperlink" w:uiPriority="99"/>
    <w:lsdException w:name="Strong" w:uiPriority="22" w:qFormat="1"/>
    <w:lsdException w:name="Emphasis" w:uiPriority="20" w:qFormat="1"/>
    <w:lsdException w:name="HTML Preformatted" w:semiHidden="1" w:uiPriority="99"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C832F0"/>
    <w:pPr>
      <w:jc w:val="both"/>
    </w:pPr>
    <w:rPr>
      <w:rFonts w:ascii="Arial" w:hAnsi="Arial" w:cs="Arial"/>
      <w:sz w:val="24"/>
    </w:rPr>
  </w:style>
  <w:style w:type="paragraph" w:styleId="Nadpis1">
    <w:name w:val="heading 1"/>
    <w:basedOn w:val="Normln"/>
    <w:next w:val="Normln"/>
    <w:link w:val="Nadpis1Char"/>
    <w:qFormat/>
    <w:rsid w:val="00D06FC7"/>
    <w:pPr>
      <w:keepNext/>
      <w:numPr>
        <w:numId w:val="6"/>
      </w:numPr>
      <w:spacing w:before="240" w:after="60"/>
      <w:outlineLvl w:val="0"/>
    </w:pPr>
    <w:rPr>
      <w:b/>
      <w:caps/>
      <w:sz w:val="20"/>
      <w:u w:val="single"/>
    </w:rPr>
  </w:style>
  <w:style w:type="paragraph" w:styleId="Nadpis2">
    <w:name w:val="heading 2"/>
    <w:basedOn w:val="Normln"/>
    <w:next w:val="Normln"/>
    <w:link w:val="Nadpis2Char"/>
    <w:unhideWhenUsed/>
    <w:qFormat/>
    <w:rsid w:val="00D06FC7"/>
    <w:pPr>
      <w:keepNext/>
      <w:numPr>
        <w:ilvl w:val="1"/>
        <w:numId w:val="6"/>
      </w:numPr>
      <w:tabs>
        <w:tab w:val="left" w:pos="0"/>
      </w:tabs>
      <w:spacing w:before="240" w:after="60"/>
      <w:outlineLvl w:val="1"/>
    </w:pPr>
    <w:rPr>
      <w:rFonts w:eastAsiaTheme="majorEastAsia"/>
      <w:color w:val="000000" w:themeColor="text1"/>
      <w:sz w:val="20"/>
      <w:szCs w:val="26"/>
    </w:rPr>
  </w:style>
  <w:style w:type="paragraph" w:styleId="Nadpis3">
    <w:name w:val="heading 3"/>
    <w:aliases w:val="Titul1,Heading 3 Char Char"/>
    <w:basedOn w:val="Normln"/>
    <w:next w:val="Normlnodsazen"/>
    <w:link w:val="Nadpis3Char"/>
    <w:qFormat/>
    <w:rsid w:val="00305D6F"/>
    <w:pPr>
      <w:numPr>
        <w:ilvl w:val="2"/>
        <w:numId w:val="6"/>
      </w:numPr>
      <w:outlineLvl w:val="2"/>
    </w:pPr>
    <w:rPr>
      <w:b/>
    </w:rPr>
  </w:style>
  <w:style w:type="paragraph" w:styleId="Nadpis4">
    <w:name w:val="heading 4"/>
    <w:basedOn w:val="Normln"/>
    <w:next w:val="Normlnodsazen"/>
    <w:link w:val="Nadpis4Char"/>
    <w:uiPriority w:val="9"/>
    <w:qFormat/>
    <w:rsid w:val="00305D6F"/>
    <w:pPr>
      <w:numPr>
        <w:ilvl w:val="3"/>
        <w:numId w:val="6"/>
      </w:numPr>
      <w:outlineLvl w:val="3"/>
    </w:pPr>
    <w:rPr>
      <w:u w:val="single"/>
    </w:rPr>
  </w:style>
  <w:style w:type="paragraph" w:styleId="Nadpis5">
    <w:name w:val="heading 5"/>
    <w:basedOn w:val="Normln"/>
    <w:next w:val="Normlnodsazen"/>
    <w:link w:val="Nadpis5Char"/>
    <w:uiPriority w:val="9"/>
    <w:qFormat/>
    <w:rsid w:val="00305D6F"/>
    <w:pPr>
      <w:numPr>
        <w:ilvl w:val="4"/>
        <w:numId w:val="6"/>
      </w:numPr>
      <w:outlineLvl w:val="4"/>
    </w:pPr>
    <w:rPr>
      <w:b/>
      <w:bCs/>
      <w:sz w:val="20"/>
    </w:rPr>
  </w:style>
  <w:style w:type="paragraph" w:styleId="Nadpis6">
    <w:name w:val="heading 6"/>
    <w:basedOn w:val="Normln"/>
    <w:next w:val="Normlnodsazen"/>
    <w:link w:val="Nadpis6Char"/>
    <w:uiPriority w:val="9"/>
    <w:qFormat/>
    <w:rsid w:val="00305D6F"/>
    <w:pPr>
      <w:numPr>
        <w:ilvl w:val="5"/>
        <w:numId w:val="6"/>
      </w:numPr>
      <w:outlineLvl w:val="5"/>
    </w:pPr>
    <w:rPr>
      <w:sz w:val="20"/>
      <w:u w:val="single"/>
    </w:rPr>
  </w:style>
  <w:style w:type="paragraph" w:styleId="Nadpis7">
    <w:name w:val="heading 7"/>
    <w:basedOn w:val="Normln"/>
    <w:next w:val="Normlnodsazen"/>
    <w:link w:val="Nadpis7Char"/>
    <w:uiPriority w:val="9"/>
    <w:qFormat/>
    <w:rsid w:val="00305D6F"/>
    <w:pPr>
      <w:numPr>
        <w:ilvl w:val="6"/>
        <w:numId w:val="6"/>
      </w:numPr>
      <w:outlineLvl w:val="6"/>
    </w:pPr>
    <w:rPr>
      <w:i/>
      <w:iCs/>
      <w:sz w:val="20"/>
    </w:rPr>
  </w:style>
  <w:style w:type="paragraph" w:styleId="Nadpis8">
    <w:name w:val="heading 8"/>
    <w:basedOn w:val="Normln"/>
    <w:next w:val="Normlnodsazen"/>
    <w:link w:val="Nadpis8Char"/>
    <w:uiPriority w:val="9"/>
    <w:qFormat/>
    <w:rsid w:val="00305D6F"/>
    <w:pPr>
      <w:numPr>
        <w:ilvl w:val="7"/>
        <w:numId w:val="6"/>
      </w:numPr>
      <w:outlineLvl w:val="7"/>
    </w:pPr>
    <w:rPr>
      <w:i/>
      <w:iCs/>
      <w:sz w:val="20"/>
    </w:rPr>
  </w:style>
  <w:style w:type="paragraph" w:styleId="Nadpis9">
    <w:name w:val="heading 9"/>
    <w:basedOn w:val="Normln"/>
    <w:next w:val="Normlnodsazen"/>
    <w:link w:val="Nadpis9Char"/>
    <w:uiPriority w:val="9"/>
    <w:qFormat/>
    <w:rsid w:val="00305D6F"/>
    <w:pPr>
      <w:numPr>
        <w:ilvl w:val="8"/>
        <w:numId w:val="6"/>
      </w:numPr>
      <w:outlineLvl w:val="8"/>
    </w:pPr>
    <w:rPr>
      <w:i/>
      <w:iCs/>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
    <w:name w:val="Nadpis"/>
    <w:basedOn w:val="Normln"/>
    <w:next w:val="Normln"/>
    <w:rsid w:val="00305D6F"/>
    <w:pPr>
      <w:keepLines/>
      <w:pageBreakBefore/>
      <w:tabs>
        <w:tab w:val="left" w:pos="1134"/>
        <w:tab w:val="left" w:pos="1701"/>
        <w:tab w:val="left" w:pos="2268"/>
      </w:tabs>
      <w:spacing w:before="120"/>
      <w:jc w:val="center"/>
    </w:pPr>
    <w:rPr>
      <w:b/>
      <w:smallCaps/>
      <w:noProof/>
      <w:sz w:val="32"/>
    </w:rPr>
  </w:style>
  <w:style w:type="paragraph" w:customStyle="1" w:styleId="Nadp11">
    <w:name w:val="Nadp1.1*"/>
    <w:basedOn w:val="Normln"/>
    <w:rsid w:val="00305D6F"/>
    <w:pPr>
      <w:spacing w:before="240" w:after="120"/>
      <w:ind w:left="680" w:hanging="680"/>
    </w:pPr>
    <w:rPr>
      <w:b/>
      <w:caps/>
      <w:u w:val="single"/>
    </w:rPr>
  </w:style>
  <w:style w:type="paragraph" w:styleId="Normlnodsazen">
    <w:name w:val="Normal Indent"/>
    <w:basedOn w:val="Normln"/>
    <w:rsid w:val="00305D6F"/>
    <w:pPr>
      <w:ind w:left="708"/>
    </w:pPr>
  </w:style>
  <w:style w:type="paragraph" w:customStyle="1" w:styleId="nadpisyvp">
    <w:name w:val="nadpisyvp"/>
    <w:basedOn w:val="Normln"/>
    <w:rsid w:val="00305D6F"/>
    <w:pPr>
      <w:spacing w:before="240" w:after="120" w:line="360" w:lineRule="atLeast"/>
      <w:ind w:left="680"/>
    </w:pPr>
    <w:rPr>
      <w:b/>
      <w:caps/>
      <w:u w:val="single"/>
    </w:rPr>
  </w:style>
  <w:style w:type="paragraph" w:customStyle="1" w:styleId="Nodtr">
    <w:name w:val="Nodtr"/>
    <w:basedOn w:val="Normln"/>
    <w:rsid w:val="00305D6F"/>
    <w:pPr>
      <w:spacing w:before="120"/>
      <w:ind w:left="397" w:hanging="397"/>
    </w:pPr>
  </w:style>
  <w:style w:type="paragraph" w:customStyle="1" w:styleId="Normal1">
    <w:name w:val="Normal 1"/>
    <w:basedOn w:val="Normln"/>
    <w:rsid w:val="00305D6F"/>
    <w:pPr>
      <w:spacing w:line="360" w:lineRule="atLeast"/>
      <w:ind w:left="1560" w:right="-6" w:hanging="709"/>
    </w:pPr>
    <w:rPr>
      <w:sz w:val="26"/>
      <w:lang w:val="en-GB"/>
    </w:rPr>
  </w:style>
  <w:style w:type="paragraph" w:customStyle="1" w:styleId="Normal2">
    <w:name w:val="Normal 2"/>
    <w:basedOn w:val="Normln"/>
    <w:rsid w:val="00305D6F"/>
    <w:pPr>
      <w:keepLines/>
      <w:tabs>
        <w:tab w:val="left" w:pos="1134"/>
        <w:tab w:val="left" w:pos="1701"/>
        <w:tab w:val="left" w:pos="2268"/>
      </w:tabs>
      <w:spacing w:before="120"/>
      <w:ind w:left="567" w:firstLine="567"/>
    </w:pPr>
    <w:rPr>
      <w:noProof/>
    </w:rPr>
  </w:style>
  <w:style w:type="paragraph" w:customStyle="1" w:styleId="Normal4">
    <w:name w:val="Normal 4"/>
    <w:basedOn w:val="Normln"/>
    <w:rsid w:val="00305D6F"/>
    <w:pPr>
      <w:spacing w:before="120"/>
      <w:ind w:left="1134" w:hanging="227"/>
    </w:pPr>
  </w:style>
  <w:style w:type="paragraph" w:customStyle="1" w:styleId="Normalbezzalom">
    <w:name w:val="Normal bez zalom"/>
    <w:basedOn w:val="Normln"/>
    <w:rsid w:val="00305D6F"/>
    <w:pPr>
      <w:spacing w:before="240" w:after="120"/>
      <w:ind w:left="680"/>
    </w:pPr>
  </w:style>
  <w:style w:type="paragraph" w:customStyle="1" w:styleId="NormalIndent2">
    <w:name w:val="Normal Indent 2"/>
    <w:basedOn w:val="Normlnodsazen"/>
    <w:rsid w:val="00305D6F"/>
    <w:pPr>
      <w:keepLines/>
      <w:tabs>
        <w:tab w:val="left" w:pos="1134"/>
        <w:tab w:val="left" w:pos="1701"/>
        <w:tab w:val="left" w:pos="2268"/>
      </w:tabs>
      <w:spacing w:before="120"/>
      <w:ind w:left="1134" w:hanging="567"/>
    </w:pPr>
    <w:rPr>
      <w:noProof/>
      <w:sz w:val="22"/>
    </w:rPr>
  </w:style>
  <w:style w:type="paragraph" w:customStyle="1" w:styleId="Normal0">
    <w:name w:val="Normal0"/>
    <w:basedOn w:val="Normln"/>
    <w:rsid w:val="00305D6F"/>
    <w:pPr>
      <w:spacing w:before="120"/>
      <w:ind w:left="680" w:hanging="680"/>
    </w:pPr>
  </w:style>
  <w:style w:type="paragraph" w:customStyle="1" w:styleId="Normal10">
    <w:name w:val="Normal1"/>
    <w:basedOn w:val="Normln"/>
    <w:rsid w:val="00305D6F"/>
    <w:pPr>
      <w:spacing w:before="120"/>
      <w:ind w:left="284"/>
    </w:pPr>
  </w:style>
  <w:style w:type="paragraph" w:customStyle="1" w:styleId="Normal1odst1">
    <w:name w:val="Normal1odst1"/>
    <w:basedOn w:val="Normal10"/>
    <w:rsid w:val="00305D6F"/>
    <w:pPr>
      <w:spacing w:before="0"/>
      <w:ind w:left="454"/>
    </w:pPr>
  </w:style>
  <w:style w:type="paragraph" w:customStyle="1" w:styleId="Normal1odst2">
    <w:name w:val="Normal1odst2"/>
    <w:basedOn w:val="Normal10"/>
    <w:rsid w:val="00305D6F"/>
    <w:pPr>
      <w:spacing w:before="0"/>
      <w:ind w:left="737"/>
    </w:pPr>
  </w:style>
  <w:style w:type="paragraph" w:customStyle="1" w:styleId="Normal20">
    <w:name w:val="Normal2"/>
    <w:basedOn w:val="Normln"/>
    <w:rsid w:val="00305D6F"/>
    <w:pPr>
      <w:spacing w:before="120"/>
      <w:ind w:left="454"/>
    </w:pPr>
  </w:style>
  <w:style w:type="paragraph" w:customStyle="1" w:styleId="Normal2odsazen">
    <w:name w:val="Normal2odsazený"/>
    <w:basedOn w:val="Normal20"/>
    <w:rsid w:val="00305D6F"/>
    <w:pPr>
      <w:spacing w:before="0"/>
      <w:ind w:left="1134" w:hanging="794"/>
    </w:pPr>
  </w:style>
  <w:style w:type="paragraph" w:customStyle="1" w:styleId="Normal2odst1">
    <w:name w:val="Normal2odst1"/>
    <w:basedOn w:val="Normal20"/>
    <w:rsid w:val="00305D6F"/>
    <w:pPr>
      <w:spacing w:before="0"/>
      <w:ind w:left="624"/>
    </w:pPr>
  </w:style>
  <w:style w:type="paragraph" w:customStyle="1" w:styleId="Normal2odst2">
    <w:name w:val="Normal2odst2"/>
    <w:basedOn w:val="Normal2odst1"/>
    <w:rsid w:val="00305D6F"/>
    <w:pPr>
      <w:ind w:left="907"/>
    </w:pPr>
  </w:style>
  <w:style w:type="paragraph" w:customStyle="1" w:styleId="Normal3">
    <w:name w:val="Normal3"/>
    <w:basedOn w:val="Normln"/>
    <w:rsid w:val="00305D6F"/>
    <w:pPr>
      <w:spacing w:before="120"/>
      <w:ind w:left="624"/>
    </w:pPr>
  </w:style>
  <w:style w:type="paragraph" w:customStyle="1" w:styleId="Normal3odsazen">
    <w:name w:val="Normal3odsazený"/>
    <w:basedOn w:val="Normln"/>
    <w:rsid w:val="00305D6F"/>
    <w:pPr>
      <w:spacing w:before="120"/>
      <w:ind w:left="1021"/>
    </w:pPr>
  </w:style>
  <w:style w:type="paragraph" w:customStyle="1" w:styleId="Normal3odst1">
    <w:name w:val="Normal3odst1"/>
    <w:basedOn w:val="Normal3"/>
    <w:rsid w:val="00305D6F"/>
    <w:pPr>
      <w:spacing w:before="0"/>
      <w:ind w:left="794"/>
    </w:pPr>
  </w:style>
  <w:style w:type="paragraph" w:customStyle="1" w:styleId="Normal3odst2">
    <w:name w:val="Normal3odst2"/>
    <w:basedOn w:val="Normal3odst1"/>
    <w:rsid w:val="00305D6F"/>
    <w:pPr>
      <w:ind w:left="1077"/>
    </w:pPr>
  </w:style>
  <w:style w:type="paragraph" w:customStyle="1" w:styleId="norml">
    <w:name w:val="norml"/>
    <w:basedOn w:val="Normln"/>
    <w:rsid w:val="00305D6F"/>
    <w:pPr>
      <w:spacing w:before="240" w:after="120" w:line="360" w:lineRule="atLeast"/>
      <w:ind w:left="680" w:right="-483"/>
    </w:pPr>
  </w:style>
  <w:style w:type="paragraph" w:styleId="Obsah1">
    <w:name w:val="toc 1"/>
    <w:basedOn w:val="Normln"/>
    <w:next w:val="Normln"/>
    <w:uiPriority w:val="39"/>
    <w:rsid w:val="00305D6F"/>
    <w:pPr>
      <w:tabs>
        <w:tab w:val="left" w:leader="dot" w:pos="0"/>
        <w:tab w:val="left" w:pos="680"/>
        <w:tab w:val="right" w:leader="dot" w:pos="8505"/>
      </w:tabs>
      <w:spacing w:after="120" w:line="240" w:lineRule="atLeast"/>
      <w:ind w:left="680" w:right="1701" w:hanging="680"/>
    </w:pPr>
    <w:rPr>
      <w:caps/>
    </w:rPr>
  </w:style>
  <w:style w:type="paragraph" w:styleId="Obsah2">
    <w:name w:val="toc 2"/>
    <w:basedOn w:val="Obsah1"/>
    <w:uiPriority w:val="39"/>
    <w:rsid w:val="00305D6F"/>
    <w:pPr>
      <w:tabs>
        <w:tab w:val="left" w:pos="0"/>
        <w:tab w:val="left" w:pos="1361"/>
        <w:tab w:val="left" w:pos="1418"/>
      </w:tabs>
      <w:ind w:left="1361"/>
    </w:pPr>
  </w:style>
  <w:style w:type="paragraph" w:styleId="Obsah3">
    <w:name w:val="toc 3"/>
    <w:basedOn w:val="Normln"/>
    <w:next w:val="Normln"/>
    <w:rsid w:val="00305D6F"/>
    <w:pPr>
      <w:tabs>
        <w:tab w:val="right" w:pos="2211"/>
        <w:tab w:val="right" w:pos="2495"/>
        <w:tab w:val="right" w:pos="2552"/>
        <w:tab w:val="right" w:pos="2608"/>
        <w:tab w:val="right" w:pos="2977"/>
        <w:tab w:val="right" w:leader="dot" w:pos="8646"/>
        <w:tab w:val="right" w:pos="9072"/>
      </w:tabs>
      <w:ind w:left="1418" w:right="851"/>
    </w:pPr>
    <w:rPr>
      <w:lang w:val="en-GB"/>
    </w:rPr>
  </w:style>
  <w:style w:type="paragraph" w:styleId="Obsah4">
    <w:name w:val="toc 4"/>
    <w:basedOn w:val="Normln"/>
    <w:next w:val="Normln"/>
    <w:rsid w:val="00305D6F"/>
    <w:pPr>
      <w:tabs>
        <w:tab w:val="left" w:leader="dot" w:pos="8646"/>
        <w:tab w:val="right" w:pos="9072"/>
      </w:tabs>
      <w:ind w:left="2126" w:right="850"/>
    </w:pPr>
  </w:style>
  <w:style w:type="paragraph" w:styleId="Obsah5">
    <w:name w:val="toc 5"/>
    <w:basedOn w:val="Normln"/>
    <w:next w:val="Normln"/>
    <w:rsid w:val="00305D6F"/>
    <w:pPr>
      <w:tabs>
        <w:tab w:val="left" w:leader="dot" w:pos="8646"/>
        <w:tab w:val="right" w:pos="9072"/>
      </w:tabs>
      <w:ind w:left="2835" w:right="850"/>
    </w:pPr>
  </w:style>
  <w:style w:type="paragraph" w:styleId="Obsah6">
    <w:name w:val="toc 6"/>
    <w:basedOn w:val="Normln"/>
    <w:next w:val="Normln"/>
    <w:rsid w:val="00305D6F"/>
    <w:pPr>
      <w:tabs>
        <w:tab w:val="left" w:leader="dot" w:pos="8646"/>
        <w:tab w:val="right" w:pos="9072"/>
      </w:tabs>
      <w:ind w:left="3544" w:right="850"/>
    </w:pPr>
  </w:style>
  <w:style w:type="paragraph" w:styleId="Obsah7">
    <w:name w:val="toc 7"/>
    <w:basedOn w:val="Normln"/>
    <w:next w:val="Normln"/>
    <w:rsid w:val="00305D6F"/>
    <w:pPr>
      <w:tabs>
        <w:tab w:val="left" w:leader="dot" w:pos="8646"/>
        <w:tab w:val="right" w:pos="9072"/>
      </w:tabs>
      <w:ind w:left="4253" w:right="850"/>
    </w:pPr>
  </w:style>
  <w:style w:type="paragraph" w:styleId="Obsah8">
    <w:name w:val="toc 8"/>
    <w:basedOn w:val="Normln"/>
    <w:next w:val="Normln"/>
    <w:rsid w:val="00305D6F"/>
    <w:pPr>
      <w:tabs>
        <w:tab w:val="left" w:leader="dot" w:pos="8646"/>
        <w:tab w:val="right" w:pos="9072"/>
      </w:tabs>
      <w:ind w:left="4961" w:right="850"/>
    </w:pPr>
  </w:style>
  <w:style w:type="paragraph" w:customStyle="1" w:styleId="obsah9">
    <w:name w:val="obsah 9"/>
    <w:basedOn w:val="Normln"/>
    <w:next w:val="Normln"/>
    <w:rsid w:val="00305D6F"/>
    <w:pPr>
      <w:tabs>
        <w:tab w:val="right" w:pos="9087"/>
      </w:tabs>
      <w:spacing w:line="360" w:lineRule="atLeast"/>
      <w:ind w:left="2240"/>
    </w:pPr>
    <w:rPr>
      <w:sz w:val="22"/>
    </w:rPr>
  </w:style>
  <w:style w:type="character" w:styleId="Odkaznakoment">
    <w:name w:val="annotation reference"/>
    <w:uiPriority w:val="99"/>
    <w:rsid w:val="00305D6F"/>
    <w:rPr>
      <w:sz w:val="16"/>
      <w:szCs w:val="16"/>
    </w:rPr>
  </w:style>
  <w:style w:type="character" w:styleId="Odkaznavysvtlivky">
    <w:name w:val="endnote reference"/>
    <w:semiHidden/>
    <w:rsid w:val="00305D6F"/>
    <w:rPr>
      <w:vertAlign w:val="superscript"/>
    </w:rPr>
  </w:style>
  <w:style w:type="paragraph" w:customStyle="1" w:styleId="Odrazit">
    <w:name w:val="Odrazit"/>
    <w:basedOn w:val="Normln"/>
    <w:rsid w:val="00305D6F"/>
    <w:pPr>
      <w:keepLines/>
      <w:tabs>
        <w:tab w:val="left" w:pos="680"/>
      </w:tabs>
      <w:spacing w:before="120" w:after="120"/>
      <w:ind w:left="1361" w:hanging="1361"/>
    </w:pPr>
    <w:rPr>
      <w:lang w:val="en-GB"/>
    </w:rPr>
  </w:style>
  <w:style w:type="paragraph" w:customStyle="1" w:styleId="odsazen">
    <w:name w:val="odsazení"/>
    <w:basedOn w:val="Normln"/>
    <w:rsid w:val="00305D6F"/>
    <w:pPr>
      <w:keepLines/>
      <w:spacing w:before="120" w:after="120"/>
      <w:ind w:left="680"/>
    </w:pPr>
    <w:rPr>
      <w:lang w:val="en-GB"/>
    </w:rPr>
  </w:style>
  <w:style w:type="paragraph" w:customStyle="1" w:styleId="Odsazenvelk">
    <w:name w:val="Odsazení velké"/>
    <w:basedOn w:val="Normln"/>
    <w:rsid w:val="00305D6F"/>
    <w:pPr>
      <w:tabs>
        <w:tab w:val="left" w:pos="3402"/>
      </w:tabs>
      <w:spacing w:before="120"/>
      <w:ind w:left="3402" w:hanging="3402"/>
    </w:pPr>
    <w:rPr>
      <w:lang w:val="en-GB"/>
    </w:rPr>
  </w:style>
  <w:style w:type="paragraph" w:customStyle="1" w:styleId="Odsazen2">
    <w:name w:val="Odsazení2"/>
    <w:basedOn w:val="Normln"/>
    <w:rsid w:val="00305D6F"/>
    <w:pPr>
      <w:tabs>
        <w:tab w:val="left" w:pos="709"/>
        <w:tab w:val="left" w:pos="1418"/>
      </w:tabs>
      <w:spacing w:before="120" w:after="120"/>
      <w:ind w:left="1361"/>
    </w:pPr>
    <w:rPr>
      <w:lang w:val="en-GB"/>
    </w:rPr>
  </w:style>
  <w:style w:type="paragraph" w:customStyle="1" w:styleId="Odsazen3">
    <w:name w:val="Odsazení3"/>
    <w:basedOn w:val="Odsazen2"/>
    <w:rsid w:val="00305D6F"/>
    <w:pPr>
      <w:keepLines/>
      <w:tabs>
        <w:tab w:val="clear" w:pos="709"/>
        <w:tab w:val="clear" w:pos="1418"/>
        <w:tab w:val="left" w:pos="680"/>
        <w:tab w:val="left" w:pos="1361"/>
      </w:tabs>
      <w:ind w:left="2041"/>
    </w:pPr>
  </w:style>
  <w:style w:type="paragraph" w:customStyle="1" w:styleId="odst1">
    <w:name w:val="odst 1"/>
    <w:basedOn w:val="Normln"/>
    <w:rsid w:val="00305D6F"/>
    <w:pPr>
      <w:spacing w:before="120"/>
      <w:ind w:left="680" w:hanging="680"/>
    </w:pPr>
  </w:style>
  <w:style w:type="paragraph" w:customStyle="1" w:styleId="odst2">
    <w:name w:val="odst 2"/>
    <w:basedOn w:val="odst1"/>
    <w:rsid w:val="00305D6F"/>
    <w:pPr>
      <w:ind w:left="1361"/>
    </w:pPr>
  </w:style>
  <w:style w:type="paragraph" w:customStyle="1" w:styleId="odst3">
    <w:name w:val="odst 3"/>
    <w:basedOn w:val="odst2"/>
    <w:rsid w:val="00305D6F"/>
    <w:pPr>
      <w:ind w:left="2041"/>
    </w:pPr>
  </w:style>
  <w:style w:type="paragraph" w:customStyle="1" w:styleId="odst0">
    <w:name w:val="odst0"/>
    <w:basedOn w:val="Normln"/>
    <w:next w:val="Normln"/>
    <w:rsid w:val="00305D6F"/>
    <w:pPr>
      <w:spacing w:after="120"/>
      <w:ind w:left="680"/>
    </w:pPr>
    <w:rPr>
      <w:lang w:val="en-GB"/>
    </w:rPr>
  </w:style>
  <w:style w:type="paragraph" w:customStyle="1" w:styleId="odst10">
    <w:name w:val="odst1"/>
    <w:basedOn w:val="Normln"/>
    <w:rsid w:val="00305D6F"/>
    <w:pPr>
      <w:spacing w:after="120"/>
      <w:ind w:left="1361" w:hanging="680"/>
    </w:pPr>
    <w:rPr>
      <w:lang w:val="en-GB"/>
    </w:rPr>
  </w:style>
  <w:style w:type="paragraph" w:customStyle="1" w:styleId="odst20">
    <w:name w:val="odst2"/>
    <w:basedOn w:val="Normln"/>
    <w:rsid w:val="00305D6F"/>
    <w:pPr>
      <w:spacing w:after="120"/>
      <w:ind w:left="2041"/>
    </w:pPr>
    <w:rPr>
      <w:lang w:val="en-GB"/>
    </w:rPr>
  </w:style>
  <w:style w:type="paragraph" w:customStyle="1" w:styleId="odst30">
    <w:name w:val="odst3"/>
    <w:basedOn w:val="Normln"/>
    <w:rsid w:val="00305D6F"/>
    <w:pPr>
      <w:keepLines/>
      <w:spacing w:before="120"/>
      <w:ind w:left="1134" w:hanging="284"/>
    </w:pPr>
    <w:rPr>
      <w:lang w:val="en-GB"/>
    </w:rPr>
  </w:style>
  <w:style w:type="paragraph" w:customStyle="1" w:styleId="odstavcea">
    <w:name w:val="odstavce (a)"/>
    <w:basedOn w:val="Normln"/>
    <w:rsid w:val="00305D6F"/>
    <w:pPr>
      <w:spacing w:before="120" w:after="120" w:line="360" w:lineRule="atLeast"/>
      <w:ind w:left="1361" w:right="-483" w:hanging="680"/>
    </w:pPr>
  </w:style>
  <w:style w:type="paragraph" w:customStyle="1" w:styleId="Odstavec0">
    <w:name w:val="Odstavec0"/>
    <w:basedOn w:val="Normln"/>
    <w:rsid w:val="00305D6F"/>
    <w:pPr>
      <w:keepLines/>
      <w:tabs>
        <w:tab w:val="left" w:pos="680"/>
      </w:tabs>
      <w:spacing w:before="120" w:after="120"/>
      <w:ind w:left="680" w:hanging="680"/>
    </w:pPr>
    <w:rPr>
      <w:lang w:val="en-GB"/>
    </w:rPr>
  </w:style>
  <w:style w:type="paragraph" w:customStyle="1" w:styleId="odstavec1">
    <w:name w:val="odstavec1"/>
    <w:basedOn w:val="Normln"/>
    <w:next w:val="Normln"/>
    <w:rsid w:val="00305D6F"/>
    <w:pPr>
      <w:keepLines/>
      <w:tabs>
        <w:tab w:val="left" w:pos="1390"/>
      </w:tabs>
      <w:spacing w:before="120" w:after="120"/>
      <w:ind w:left="1390" w:hanging="709"/>
    </w:pPr>
    <w:rPr>
      <w:lang w:val="en-GB"/>
    </w:rPr>
  </w:style>
  <w:style w:type="paragraph" w:customStyle="1" w:styleId="odstavec2">
    <w:name w:val="odstavec2"/>
    <w:basedOn w:val="Normln"/>
    <w:rsid w:val="00305D6F"/>
    <w:pPr>
      <w:keepLines/>
      <w:tabs>
        <w:tab w:val="left" w:pos="2041"/>
      </w:tabs>
      <w:spacing w:before="120" w:after="120"/>
      <w:ind w:left="2041" w:hanging="680"/>
    </w:pPr>
    <w:rPr>
      <w:lang w:val="en-GB"/>
    </w:rPr>
  </w:style>
  <w:style w:type="paragraph" w:customStyle="1" w:styleId="odstavec3">
    <w:name w:val="odstavec3"/>
    <w:basedOn w:val="odstavec2"/>
    <w:rsid w:val="00305D6F"/>
    <w:pPr>
      <w:spacing w:before="0"/>
      <w:ind w:left="2722"/>
    </w:pPr>
  </w:style>
  <w:style w:type="paragraph" w:customStyle="1" w:styleId="org">
    <w:name w:val="org"/>
    <w:rsid w:val="00305D6F"/>
    <w:pPr>
      <w:ind w:left="2835"/>
    </w:pPr>
    <w:rPr>
      <w:sz w:val="24"/>
    </w:rPr>
  </w:style>
  <w:style w:type="paragraph" w:customStyle="1" w:styleId="Pata">
    <w:name w:val="Pata"/>
    <w:basedOn w:val="Normln"/>
    <w:rsid w:val="00305D6F"/>
    <w:pPr>
      <w:tabs>
        <w:tab w:val="center" w:pos="4703"/>
        <w:tab w:val="right" w:pos="9406"/>
      </w:tabs>
      <w:spacing w:line="360" w:lineRule="atLeast"/>
    </w:pPr>
    <w:rPr>
      <w:sz w:val="28"/>
    </w:rPr>
  </w:style>
  <w:style w:type="paragraph" w:customStyle="1" w:styleId="Pokus">
    <w:name w:val="Pokus"/>
    <w:basedOn w:val="Normln"/>
    <w:rsid w:val="00305D6F"/>
    <w:pPr>
      <w:tabs>
        <w:tab w:val="left" w:pos="1418"/>
      </w:tabs>
      <w:spacing w:before="120"/>
      <w:ind w:left="1418" w:hanging="1418"/>
    </w:pPr>
    <w:rPr>
      <w:lang w:val="en-GB"/>
    </w:rPr>
  </w:style>
  <w:style w:type="paragraph" w:styleId="Textkomente">
    <w:name w:val="annotation text"/>
    <w:basedOn w:val="Normln"/>
    <w:link w:val="TextkomenteChar"/>
    <w:uiPriority w:val="99"/>
    <w:semiHidden/>
    <w:rsid w:val="00305D6F"/>
    <w:rPr>
      <w:sz w:val="20"/>
    </w:rPr>
  </w:style>
  <w:style w:type="paragraph" w:styleId="Pedmtkomente">
    <w:name w:val="annotation subject"/>
    <w:basedOn w:val="Textkomente"/>
    <w:next w:val="Textkomente"/>
    <w:link w:val="PedmtkomenteChar"/>
    <w:uiPriority w:val="99"/>
    <w:semiHidden/>
    <w:rsid w:val="00305D6F"/>
    <w:rPr>
      <w:b/>
      <w:bCs/>
    </w:rPr>
  </w:style>
  <w:style w:type="paragraph" w:styleId="Rejstk1">
    <w:name w:val="index 1"/>
    <w:basedOn w:val="Normln"/>
    <w:next w:val="Normln"/>
    <w:rsid w:val="00305D6F"/>
  </w:style>
  <w:style w:type="paragraph" w:styleId="Rejstk2">
    <w:name w:val="index 2"/>
    <w:basedOn w:val="Normln"/>
    <w:next w:val="Normln"/>
    <w:rsid w:val="00305D6F"/>
    <w:pPr>
      <w:ind w:left="283"/>
    </w:pPr>
  </w:style>
  <w:style w:type="paragraph" w:styleId="Rejstk3">
    <w:name w:val="index 3"/>
    <w:basedOn w:val="Normln"/>
    <w:next w:val="Normln"/>
    <w:rsid w:val="00305D6F"/>
    <w:pPr>
      <w:ind w:left="566"/>
    </w:pPr>
  </w:style>
  <w:style w:type="paragraph" w:styleId="Rejstk4">
    <w:name w:val="index 4"/>
    <w:basedOn w:val="Normln"/>
    <w:next w:val="Normln"/>
    <w:rsid w:val="00305D6F"/>
    <w:pPr>
      <w:ind w:left="849"/>
    </w:pPr>
  </w:style>
  <w:style w:type="paragraph" w:styleId="Rejstk5">
    <w:name w:val="index 5"/>
    <w:basedOn w:val="Normln"/>
    <w:next w:val="Normln"/>
    <w:rsid w:val="00305D6F"/>
    <w:pPr>
      <w:ind w:left="1132"/>
    </w:pPr>
  </w:style>
  <w:style w:type="paragraph" w:styleId="Rejstk7">
    <w:name w:val="index 7"/>
    <w:basedOn w:val="Normln"/>
    <w:next w:val="Normln"/>
    <w:rsid w:val="00305D6F"/>
    <w:pPr>
      <w:ind w:left="1698"/>
    </w:pPr>
  </w:style>
  <w:style w:type="character" w:customStyle="1" w:styleId="StylEslovanseznamArial11bChar">
    <w:name w:val="Styl Eíslovaný seznam + Arial 11 b. Char"/>
    <w:rsid w:val="00305D6F"/>
    <w:rPr>
      <w:rFonts w:ascii="Arial" w:hAnsi="Arial"/>
      <w:noProof w:val="0"/>
      <w:sz w:val="22"/>
      <w:lang w:val="cs-CZ"/>
    </w:rPr>
  </w:style>
  <w:style w:type="paragraph" w:customStyle="1" w:styleId="Tabletext">
    <w:name w:val="Table text"/>
    <w:basedOn w:val="Normln"/>
    <w:rsid w:val="00305D6F"/>
    <w:pPr>
      <w:spacing w:before="120"/>
      <w:ind w:left="113" w:right="113"/>
    </w:pPr>
    <w:rPr>
      <w:lang w:val="en-GB"/>
    </w:rPr>
  </w:style>
  <w:style w:type="paragraph" w:customStyle="1" w:styleId="Tabletitle">
    <w:name w:val="Table title"/>
    <w:basedOn w:val="Normln"/>
    <w:rsid w:val="00305D6F"/>
    <w:pPr>
      <w:spacing w:before="120"/>
      <w:ind w:right="113" w:firstLine="113"/>
      <w:jc w:val="center"/>
    </w:pPr>
    <w:rPr>
      <w:b/>
      <w:sz w:val="28"/>
      <w:lang w:val="en-GB"/>
    </w:rPr>
  </w:style>
  <w:style w:type="paragraph" w:styleId="Textbubliny">
    <w:name w:val="Balloon Text"/>
    <w:basedOn w:val="Normln"/>
    <w:link w:val="TextbublinyChar"/>
    <w:uiPriority w:val="99"/>
    <w:semiHidden/>
    <w:rsid w:val="00305D6F"/>
    <w:rPr>
      <w:rFonts w:ascii="Tahoma" w:hAnsi="Tahoma" w:cs="Tahoma"/>
      <w:sz w:val="16"/>
      <w:szCs w:val="16"/>
    </w:rPr>
  </w:style>
  <w:style w:type="paragraph" w:styleId="Textpoznpodarou">
    <w:name w:val="footnote text"/>
    <w:basedOn w:val="Normln"/>
    <w:rsid w:val="00305D6F"/>
    <w:rPr>
      <w:sz w:val="20"/>
    </w:rPr>
  </w:style>
  <w:style w:type="paragraph" w:styleId="Zhlav">
    <w:name w:val="header"/>
    <w:basedOn w:val="Normln"/>
    <w:link w:val="ZhlavChar"/>
    <w:rsid w:val="00305D6F"/>
    <w:pPr>
      <w:tabs>
        <w:tab w:val="center" w:pos="4819"/>
        <w:tab w:val="right" w:pos="9071"/>
      </w:tabs>
    </w:pPr>
  </w:style>
  <w:style w:type="paragraph" w:styleId="Zpat">
    <w:name w:val="footer"/>
    <w:basedOn w:val="Normln"/>
    <w:link w:val="ZpatChar"/>
    <w:uiPriority w:val="99"/>
    <w:rsid w:val="00305D6F"/>
    <w:pPr>
      <w:pBdr>
        <w:top w:val="single" w:sz="6" w:space="1" w:color="auto"/>
      </w:pBdr>
      <w:tabs>
        <w:tab w:val="center" w:pos="4252"/>
        <w:tab w:val="right" w:pos="8504"/>
      </w:tabs>
    </w:pPr>
    <w:rPr>
      <w:sz w:val="16"/>
    </w:rPr>
  </w:style>
  <w:style w:type="character" w:styleId="Znakapoznpodarou">
    <w:name w:val="footnote reference"/>
    <w:rsid w:val="00305D6F"/>
    <w:rPr>
      <w:position w:val="6"/>
      <w:sz w:val="16"/>
      <w:szCs w:val="16"/>
    </w:rPr>
  </w:style>
  <w:style w:type="paragraph" w:customStyle="1" w:styleId="Text">
    <w:name w:val="Text"/>
    <w:basedOn w:val="Normln"/>
    <w:link w:val="TextChar"/>
    <w:rsid w:val="00F62920"/>
    <w:pPr>
      <w:framePr w:w="8505" w:h="8618" w:hRule="exact" w:hSpace="181" w:wrap="auto" w:vAnchor="page" w:hAnchor="text" w:y="5955" w:anchorLock="1"/>
      <w:shd w:val="solid" w:color="FFFFFF" w:fill="FFFFFF"/>
      <w:overflowPunct w:val="0"/>
      <w:autoSpaceDE w:val="0"/>
      <w:autoSpaceDN w:val="0"/>
      <w:adjustRightInd w:val="0"/>
      <w:spacing w:after="240" w:line="240" w:lineRule="exact"/>
      <w:jc w:val="left"/>
      <w:textAlignment w:val="baseline"/>
    </w:pPr>
    <w:rPr>
      <w:rFonts w:cs="Times New Roman"/>
      <w:sz w:val="18"/>
    </w:rPr>
  </w:style>
  <w:style w:type="character" w:customStyle="1" w:styleId="TextChar">
    <w:name w:val="Text Char"/>
    <w:link w:val="Text"/>
    <w:rsid w:val="00F62920"/>
    <w:rPr>
      <w:rFonts w:ascii="Arial" w:hAnsi="Arial"/>
      <w:sz w:val="18"/>
      <w:shd w:val="solid" w:color="FFFFFF" w:fill="FFFFFF"/>
    </w:rPr>
  </w:style>
  <w:style w:type="paragraph" w:customStyle="1" w:styleId="StylZarovnatdobloku">
    <w:name w:val="Styl Zarovnat do bloku"/>
    <w:basedOn w:val="Normln"/>
    <w:rsid w:val="00BE547A"/>
    <w:pPr>
      <w:spacing w:after="120"/>
      <w:jc w:val="left"/>
    </w:pPr>
    <w:rPr>
      <w:kern w:val="28"/>
      <w:sz w:val="22"/>
      <w:lang w:val="sk-SK"/>
    </w:rPr>
  </w:style>
  <w:style w:type="character" w:customStyle="1" w:styleId="ZhlavChar">
    <w:name w:val="Záhlaví Char"/>
    <w:link w:val="Zhlav"/>
    <w:rsid w:val="00BE547A"/>
    <w:rPr>
      <w:rFonts w:ascii="Arial" w:hAnsi="Arial" w:cs="Arial"/>
      <w:sz w:val="24"/>
    </w:rPr>
  </w:style>
  <w:style w:type="paragraph" w:styleId="Revize">
    <w:name w:val="Revision"/>
    <w:hidden/>
    <w:uiPriority w:val="99"/>
    <w:semiHidden/>
    <w:rsid w:val="00A462C5"/>
    <w:rPr>
      <w:rFonts w:ascii="Arial" w:hAnsi="Arial" w:cs="Arial"/>
      <w:sz w:val="24"/>
    </w:rPr>
  </w:style>
  <w:style w:type="paragraph" w:styleId="FormtovanvHTML">
    <w:name w:val="HTML Preformatted"/>
    <w:basedOn w:val="Normln"/>
    <w:link w:val="FormtovanvHTMLChar"/>
    <w:uiPriority w:val="99"/>
    <w:unhideWhenUsed/>
    <w:rsid w:val="00034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heme="minorHAnsi" w:hAnsi="Courier New" w:cs="Courier New"/>
      <w:color w:val="000000"/>
      <w:sz w:val="20"/>
    </w:rPr>
  </w:style>
  <w:style w:type="character" w:customStyle="1" w:styleId="FormtovanvHTMLChar">
    <w:name w:val="Formátovaný v HTML Char"/>
    <w:basedOn w:val="Standardnpsmoodstavce"/>
    <w:link w:val="FormtovanvHTML"/>
    <w:uiPriority w:val="99"/>
    <w:rsid w:val="00034F14"/>
    <w:rPr>
      <w:rFonts w:ascii="Courier New" w:eastAsiaTheme="minorHAnsi" w:hAnsi="Courier New" w:cs="Courier New"/>
      <w:color w:val="000000"/>
    </w:rPr>
  </w:style>
  <w:style w:type="character" w:customStyle="1" w:styleId="Nadpis2Char">
    <w:name w:val="Nadpis 2 Char"/>
    <w:basedOn w:val="Standardnpsmoodstavce"/>
    <w:link w:val="Nadpis2"/>
    <w:rsid w:val="00D06FC7"/>
    <w:rPr>
      <w:rFonts w:ascii="Arial" w:eastAsiaTheme="majorEastAsia" w:hAnsi="Arial" w:cs="Arial"/>
      <w:color w:val="000000" w:themeColor="text1"/>
      <w:szCs w:val="26"/>
    </w:rPr>
  </w:style>
  <w:style w:type="paragraph" w:customStyle="1" w:styleId="Zkladntext21">
    <w:name w:val="Základní text 21"/>
    <w:basedOn w:val="Normln"/>
    <w:rsid w:val="00D06FC7"/>
    <w:pPr>
      <w:tabs>
        <w:tab w:val="left" w:pos="567"/>
      </w:tabs>
      <w:spacing w:before="120"/>
    </w:pPr>
    <w:rPr>
      <w:rFonts w:ascii="Times New Roman" w:hAnsi="Times New Roman" w:cs="Times New Roman"/>
    </w:rPr>
  </w:style>
  <w:style w:type="character" w:customStyle="1" w:styleId="Nadpis1Char">
    <w:name w:val="Nadpis 1 Char"/>
    <w:basedOn w:val="Standardnpsmoodstavce"/>
    <w:link w:val="Nadpis1"/>
    <w:rsid w:val="00A95921"/>
    <w:rPr>
      <w:rFonts w:ascii="Arial" w:hAnsi="Arial" w:cs="Arial"/>
      <w:b/>
      <w:caps/>
      <w:u w:val="single"/>
    </w:rPr>
  </w:style>
  <w:style w:type="character" w:customStyle="1" w:styleId="Nadpis3Char">
    <w:name w:val="Nadpis 3 Char"/>
    <w:aliases w:val="Titul1 Char,Heading 3 Char Char Char"/>
    <w:basedOn w:val="Standardnpsmoodstavce"/>
    <w:link w:val="Nadpis3"/>
    <w:rsid w:val="00A95921"/>
    <w:rPr>
      <w:rFonts w:ascii="Arial" w:hAnsi="Arial" w:cs="Arial"/>
      <w:b/>
      <w:sz w:val="24"/>
    </w:rPr>
  </w:style>
  <w:style w:type="character" w:customStyle="1" w:styleId="Nadpis4Char">
    <w:name w:val="Nadpis 4 Char"/>
    <w:basedOn w:val="Standardnpsmoodstavce"/>
    <w:link w:val="Nadpis4"/>
    <w:uiPriority w:val="9"/>
    <w:rsid w:val="00A95921"/>
    <w:rPr>
      <w:rFonts w:ascii="Arial" w:hAnsi="Arial" w:cs="Arial"/>
      <w:sz w:val="24"/>
      <w:u w:val="single"/>
    </w:rPr>
  </w:style>
  <w:style w:type="character" w:customStyle="1" w:styleId="Nadpis5Char">
    <w:name w:val="Nadpis 5 Char"/>
    <w:basedOn w:val="Standardnpsmoodstavce"/>
    <w:link w:val="Nadpis5"/>
    <w:uiPriority w:val="9"/>
    <w:rsid w:val="00A95921"/>
    <w:rPr>
      <w:rFonts w:ascii="Arial" w:hAnsi="Arial" w:cs="Arial"/>
      <w:b/>
      <w:bCs/>
    </w:rPr>
  </w:style>
  <w:style w:type="character" w:customStyle="1" w:styleId="Nadpis6Char">
    <w:name w:val="Nadpis 6 Char"/>
    <w:basedOn w:val="Standardnpsmoodstavce"/>
    <w:link w:val="Nadpis6"/>
    <w:uiPriority w:val="9"/>
    <w:rsid w:val="00A95921"/>
    <w:rPr>
      <w:rFonts w:ascii="Arial" w:hAnsi="Arial" w:cs="Arial"/>
      <w:u w:val="single"/>
    </w:rPr>
  </w:style>
  <w:style w:type="character" w:customStyle="1" w:styleId="Nadpis7Char">
    <w:name w:val="Nadpis 7 Char"/>
    <w:basedOn w:val="Standardnpsmoodstavce"/>
    <w:link w:val="Nadpis7"/>
    <w:uiPriority w:val="9"/>
    <w:rsid w:val="00A95921"/>
    <w:rPr>
      <w:rFonts w:ascii="Arial" w:hAnsi="Arial" w:cs="Arial"/>
      <w:i/>
      <w:iCs/>
    </w:rPr>
  </w:style>
  <w:style w:type="character" w:customStyle="1" w:styleId="Nadpis8Char">
    <w:name w:val="Nadpis 8 Char"/>
    <w:basedOn w:val="Standardnpsmoodstavce"/>
    <w:link w:val="Nadpis8"/>
    <w:uiPriority w:val="9"/>
    <w:rsid w:val="00A95921"/>
    <w:rPr>
      <w:rFonts w:ascii="Arial" w:hAnsi="Arial" w:cs="Arial"/>
      <w:i/>
      <w:iCs/>
    </w:rPr>
  </w:style>
  <w:style w:type="character" w:customStyle="1" w:styleId="Nadpis9Char">
    <w:name w:val="Nadpis 9 Char"/>
    <w:basedOn w:val="Standardnpsmoodstavce"/>
    <w:link w:val="Nadpis9"/>
    <w:uiPriority w:val="9"/>
    <w:rsid w:val="00A95921"/>
    <w:rPr>
      <w:rFonts w:ascii="Arial" w:hAnsi="Arial" w:cs="Arial"/>
      <w:i/>
      <w:iCs/>
    </w:rPr>
  </w:style>
  <w:style w:type="paragraph" w:styleId="Nzev">
    <w:name w:val="Title"/>
    <w:basedOn w:val="Normln"/>
    <w:next w:val="Normln"/>
    <w:link w:val="NzevChar"/>
    <w:uiPriority w:val="10"/>
    <w:qFormat/>
    <w:rsid w:val="00A95921"/>
    <w:pPr>
      <w:spacing w:before="240" w:after="60"/>
      <w:jc w:val="center"/>
      <w:outlineLvl w:val="0"/>
    </w:pPr>
    <w:rPr>
      <w:rFonts w:asciiTheme="majorHAnsi" w:eastAsiaTheme="majorEastAsia" w:hAnsiTheme="majorHAnsi" w:cs="Times New Roman"/>
      <w:b/>
      <w:bCs/>
      <w:kern w:val="28"/>
      <w:sz w:val="32"/>
      <w:szCs w:val="32"/>
      <w:lang w:eastAsia="en-US"/>
    </w:rPr>
  </w:style>
  <w:style w:type="character" w:customStyle="1" w:styleId="NzevChar">
    <w:name w:val="Název Char"/>
    <w:basedOn w:val="Standardnpsmoodstavce"/>
    <w:link w:val="Nzev"/>
    <w:uiPriority w:val="10"/>
    <w:rsid w:val="00A95921"/>
    <w:rPr>
      <w:rFonts w:asciiTheme="majorHAnsi" w:eastAsiaTheme="majorEastAsia" w:hAnsiTheme="majorHAnsi"/>
      <w:b/>
      <w:bCs/>
      <w:kern w:val="28"/>
      <w:sz w:val="32"/>
      <w:szCs w:val="32"/>
      <w:lang w:eastAsia="en-US"/>
    </w:rPr>
  </w:style>
  <w:style w:type="paragraph" w:styleId="Podtitul">
    <w:name w:val="Subtitle"/>
    <w:basedOn w:val="Normln"/>
    <w:next w:val="Normln"/>
    <w:link w:val="PodtitulChar"/>
    <w:uiPriority w:val="11"/>
    <w:qFormat/>
    <w:rsid w:val="00A95921"/>
    <w:pPr>
      <w:spacing w:after="60"/>
      <w:jc w:val="center"/>
      <w:outlineLvl w:val="1"/>
    </w:pPr>
    <w:rPr>
      <w:rFonts w:asciiTheme="majorHAnsi" w:eastAsiaTheme="majorEastAsia" w:hAnsiTheme="majorHAnsi" w:cs="Times New Roman"/>
      <w:szCs w:val="24"/>
      <w:lang w:eastAsia="en-US"/>
    </w:rPr>
  </w:style>
  <w:style w:type="character" w:customStyle="1" w:styleId="PodtitulChar">
    <w:name w:val="Podtitul Char"/>
    <w:basedOn w:val="Standardnpsmoodstavce"/>
    <w:link w:val="Podtitul"/>
    <w:uiPriority w:val="11"/>
    <w:rsid w:val="00A95921"/>
    <w:rPr>
      <w:rFonts w:asciiTheme="majorHAnsi" w:eastAsiaTheme="majorEastAsia" w:hAnsiTheme="majorHAnsi"/>
      <w:sz w:val="24"/>
      <w:szCs w:val="24"/>
      <w:lang w:eastAsia="en-US"/>
    </w:rPr>
  </w:style>
  <w:style w:type="character" w:styleId="Siln">
    <w:name w:val="Strong"/>
    <w:basedOn w:val="Standardnpsmoodstavce"/>
    <w:uiPriority w:val="22"/>
    <w:qFormat/>
    <w:rsid w:val="00A95921"/>
    <w:rPr>
      <w:b/>
      <w:bCs/>
    </w:rPr>
  </w:style>
  <w:style w:type="character" w:styleId="Zvraznn">
    <w:name w:val="Emphasis"/>
    <w:basedOn w:val="Standardnpsmoodstavce"/>
    <w:uiPriority w:val="20"/>
    <w:qFormat/>
    <w:rsid w:val="00A95921"/>
    <w:rPr>
      <w:rFonts w:asciiTheme="minorHAnsi" w:hAnsiTheme="minorHAnsi"/>
      <w:b/>
      <w:i/>
      <w:iCs/>
    </w:rPr>
  </w:style>
  <w:style w:type="paragraph" w:styleId="Bezmezer">
    <w:name w:val="No Spacing"/>
    <w:basedOn w:val="Normln"/>
    <w:uiPriority w:val="1"/>
    <w:qFormat/>
    <w:rsid w:val="00A95921"/>
    <w:pPr>
      <w:jc w:val="left"/>
    </w:pPr>
    <w:rPr>
      <w:rFonts w:asciiTheme="minorHAnsi" w:eastAsiaTheme="minorHAnsi" w:hAnsiTheme="minorHAnsi" w:cs="Times New Roman"/>
      <w:szCs w:val="32"/>
      <w:lang w:eastAsia="en-US"/>
    </w:rPr>
  </w:style>
  <w:style w:type="paragraph" w:styleId="Odstavecseseznamem">
    <w:name w:val="List Paragraph"/>
    <w:basedOn w:val="Normln"/>
    <w:uiPriority w:val="34"/>
    <w:qFormat/>
    <w:rsid w:val="00A95921"/>
    <w:pPr>
      <w:ind w:left="720"/>
      <w:contextualSpacing/>
      <w:jc w:val="left"/>
    </w:pPr>
    <w:rPr>
      <w:rFonts w:asciiTheme="minorHAnsi" w:eastAsiaTheme="minorHAnsi" w:hAnsiTheme="minorHAnsi" w:cs="Times New Roman"/>
      <w:szCs w:val="24"/>
      <w:lang w:eastAsia="en-US"/>
    </w:rPr>
  </w:style>
  <w:style w:type="paragraph" w:styleId="Citt">
    <w:name w:val="Quote"/>
    <w:basedOn w:val="Normln"/>
    <w:next w:val="Normln"/>
    <w:link w:val="CittChar"/>
    <w:uiPriority w:val="29"/>
    <w:qFormat/>
    <w:rsid w:val="00A95921"/>
    <w:pPr>
      <w:jc w:val="left"/>
    </w:pPr>
    <w:rPr>
      <w:rFonts w:asciiTheme="minorHAnsi" w:eastAsiaTheme="minorHAnsi" w:hAnsiTheme="minorHAnsi" w:cs="Times New Roman"/>
      <w:i/>
      <w:szCs w:val="24"/>
      <w:lang w:eastAsia="en-US"/>
    </w:rPr>
  </w:style>
  <w:style w:type="character" w:customStyle="1" w:styleId="CittChar">
    <w:name w:val="Citát Char"/>
    <w:basedOn w:val="Standardnpsmoodstavce"/>
    <w:link w:val="Citt"/>
    <w:uiPriority w:val="29"/>
    <w:rsid w:val="00A95921"/>
    <w:rPr>
      <w:rFonts w:asciiTheme="minorHAnsi" w:eastAsiaTheme="minorHAnsi" w:hAnsiTheme="minorHAnsi"/>
      <w:i/>
      <w:sz w:val="24"/>
      <w:szCs w:val="24"/>
      <w:lang w:eastAsia="en-US"/>
    </w:rPr>
  </w:style>
  <w:style w:type="paragraph" w:styleId="Vrazncitt">
    <w:name w:val="Intense Quote"/>
    <w:basedOn w:val="Normln"/>
    <w:next w:val="Normln"/>
    <w:link w:val="VrazncittChar"/>
    <w:uiPriority w:val="30"/>
    <w:qFormat/>
    <w:rsid w:val="00A95921"/>
    <w:pPr>
      <w:ind w:left="720" w:right="720"/>
      <w:jc w:val="left"/>
    </w:pPr>
    <w:rPr>
      <w:rFonts w:asciiTheme="minorHAnsi" w:eastAsiaTheme="minorHAnsi" w:hAnsiTheme="minorHAnsi" w:cs="Times New Roman"/>
      <w:b/>
      <w:i/>
      <w:szCs w:val="22"/>
      <w:lang w:eastAsia="en-US"/>
    </w:rPr>
  </w:style>
  <w:style w:type="character" w:customStyle="1" w:styleId="VrazncittChar">
    <w:name w:val="Výrazný citát Char"/>
    <w:basedOn w:val="Standardnpsmoodstavce"/>
    <w:link w:val="Vrazncitt"/>
    <w:uiPriority w:val="30"/>
    <w:rsid w:val="00A95921"/>
    <w:rPr>
      <w:rFonts w:asciiTheme="minorHAnsi" w:eastAsiaTheme="minorHAnsi" w:hAnsiTheme="minorHAnsi"/>
      <w:b/>
      <w:i/>
      <w:sz w:val="24"/>
      <w:szCs w:val="22"/>
      <w:lang w:eastAsia="en-US"/>
    </w:rPr>
  </w:style>
  <w:style w:type="character" w:styleId="Zdraznnjemn">
    <w:name w:val="Subtle Emphasis"/>
    <w:uiPriority w:val="19"/>
    <w:qFormat/>
    <w:rsid w:val="00A95921"/>
    <w:rPr>
      <w:i/>
      <w:color w:val="5A5A5A" w:themeColor="text1" w:themeTint="A5"/>
    </w:rPr>
  </w:style>
  <w:style w:type="character" w:styleId="Zdraznnintenzivn">
    <w:name w:val="Intense Emphasis"/>
    <w:basedOn w:val="Standardnpsmoodstavce"/>
    <w:uiPriority w:val="21"/>
    <w:qFormat/>
    <w:rsid w:val="00A95921"/>
    <w:rPr>
      <w:b/>
      <w:i/>
      <w:sz w:val="24"/>
      <w:szCs w:val="24"/>
      <w:u w:val="single"/>
    </w:rPr>
  </w:style>
  <w:style w:type="character" w:styleId="Odkazjemn">
    <w:name w:val="Subtle Reference"/>
    <w:basedOn w:val="Standardnpsmoodstavce"/>
    <w:uiPriority w:val="31"/>
    <w:qFormat/>
    <w:rsid w:val="00A95921"/>
    <w:rPr>
      <w:sz w:val="24"/>
      <w:szCs w:val="24"/>
      <w:u w:val="single"/>
    </w:rPr>
  </w:style>
  <w:style w:type="character" w:styleId="Odkazintenzivn">
    <w:name w:val="Intense Reference"/>
    <w:basedOn w:val="Standardnpsmoodstavce"/>
    <w:uiPriority w:val="32"/>
    <w:qFormat/>
    <w:rsid w:val="00A95921"/>
    <w:rPr>
      <w:b/>
      <w:sz w:val="24"/>
      <w:u w:val="single"/>
    </w:rPr>
  </w:style>
  <w:style w:type="character" w:styleId="Nzevknihy">
    <w:name w:val="Book Title"/>
    <w:basedOn w:val="Standardnpsmoodstavce"/>
    <w:uiPriority w:val="33"/>
    <w:qFormat/>
    <w:rsid w:val="00A95921"/>
    <w:rPr>
      <w:rFonts w:asciiTheme="majorHAnsi" w:eastAsiaTheme="majorEastAsia" w:hAnsiTheme="majorHAnsi"/>
      <w:b/>
      <w:i/>
      <w:sz w:val="24"/>
      <w:szCs w:val="24"/>
    </w:rPr>
  </w:style>
  <w:style w:type="paragraph" w:styleId="Nadpisobsahu">
    <w:name w:val="TOC Heading"/>
    <w:basedOn w:val="Nadpis1"/>
    <w:next w:val="Normln"/>
    <w:uiPriority w:val="39"/>
    <w:semiHidden/>
    <w:unhideWhenUsed/>
    <w:qFormat/>
    <w:rsid w:val="00A95921"/>
    <w:pPr>
      <w:jc w:val="left"/>
      <w:outlineLvl w:val="9"/>
    </w:pPr>
    <w:rPr>
      <w:rFonts w:eastAsiaTheme="majorEastAsia" w:cs="Times New Roman"/>
      <w:bCs/>
      <w:kern w:val="32"/>
      <w:sz w:val="24"/>
      <w:szCs w:val="32"/>
      <w:u w:val="none"/>
      <w:lang w:eastAsia="en-US"/>
    </w:rPr>
  </w:style>
  <w:style w:type="paragraph" w:customStyle="1" w:styleId="CharCharCharCharCharCharCharChar1CharCharChar1Char">
    <w:name w:val="Char Char Char Char Char Char Char Char1 Char Char Char1 Char"/>
    <w:basedOn w:val="Normln"/>
    <w:rsid w:val="00A95921"/>
    <w:pPr>
      <w:widowControl w:val="0"/>
      <w:adjustRightInd w:val="0"/>
      <w:spacing w:after="160" w:line="240" w:lineRule="exact"/>
      <w:textAlignment w:val="baseline"/>
    </w:pPr>
    <w:rPr>
      <w:rFonts w:ascii="Verdana" w:hAnsi="Verdana" w:cs="Verdana"/>
      <w:sz w:val="20"/>
      <w:lang w:val="en-US" w:eastAsia="en-US"/>
    </w:rPr>
  </w:style>
  <w:style w:type="character" w:styleId="Hypertextovodkaz">
    <w:name w:val="Hyperlink"/>
    <w:basedOn w:val="Standardnpsmoodstavce"/>
    <w:uiPriority w:val="99"/>
    <w:unhideWhenUsed/>
    <w:rsid w:val="00A95921"/>
    <w:rPr>
      <w:color w:val="0563C1" w:themeColor="hyperlink"/>
      <w:u w:val="single"/>
    </w:rPr>
  </w:style>
  <w:style w:type="paragraph" w:customStyle="1" w:styleId="Odstavec">
    <w:name w:val="Odstavec"/>
    <w:basedOn w:val="Normln"/>
    <w:rsid w:val="00A95921"/>
    <w:pPr>
      <w:overflowPunct w:val="0"/>
      <w:autoSpaceDE w:val="0"/>
      <w:autoSpaceDN w:val="0"/>
      <w:adjustRightInd w:val="0"/>
      <w:spacing w:before="120" w:after="120"/>
      <w:jc w:val="left"/>
      <w:textAlignment w:val="baseline"/>
    </w:pPr>
    <w:rPr>
      <w:rFonts w:cs="Times New Roman"/>
      <w:kern w:val="28"/>
    </w:rPr>
  </w:style>
  <w:style w:type="paragraph" w:customStyle="1" w:styleId="BodyText21">
    <w:name w:val="Body Text 21"/>
    <w:basedOn w:val="Normln"/>
    <w:rsid w:val="00A95921"/>
    <w:pPr>
      <w:overflowPunct w:val="0"/>
      <w:autoSpaceDE w:val="0"/>
      <w:autoSpaceDN w:val="0"/>
      <w:adjustRightInd w:val="0"/>
      <w:spacing w:before="120" w:after="120" w:line="240" w:lineRule="atLeast"/>
      <w:textAlignment w:val="baseline"/>
    </w:pPr>
    <w:rPr>
      <w:rFonts w:cs="Times New Roman"/>
      <w:kern w:val="28"/>
    </w:rPr>
  </w:style>
  <w:style w:type="paragraph" w:styleId="Seznamsodrkami4">
    <w:name w:val="List Bullet 4"/>
    <w:basedOn w:val="Normln"/>
    <w:rsid w:val="00A95921"/>
    <w:pPr>
      <w:tabs>
        <w:tab w:val="num" w:pos="1209"/>
      </w:tabs>
      <w:ind w:left="1209" w:hanging="360"/>
    </w:pPr>
    <w:rPr>
      <w:rFonts w:cs="Times New Roman"/>
      <w:sz w:val="22"/>
    </w:rPr>
  </w:style>
  <w:style w:type="paragraph" w:customStyle="1" w:styleId="Styl1Nadpis38b2">
    <w:name w:val="Styl 1 Nadpis 3 + 8 b.2"/>
    <w:basedOn w:val="Normln"/>
    <w:link w:val="Styl1Nadpis38b2Char"/>
    <w:rsid w:val="00A95921"/>
    <w:pPr>
      <w:jc w:val="left"/>
    </w:pPr>
    <w:rPr>
      <w:rFonts w:cs="Times New Roman"/>
      <w:sz w:val="16"/>
    </w:rPr>
  </w:style>
  <w:style w:type="character" w:customStyle="1" w:styleId="Styl1Nadpis38b2Char">
    <w:name w:val="Styl 1 Nadpis 3 + 8 b.2 Char"/>
    <w:basedOn w:val="Standardnpsmoodstavce"/>
    <w:link w:val="Styl1Nadpis38b2"/>
    <w:rsid w:val="00A95921"/>
    <w:rPr>
      <w:rFonts w:ascii="Arial" w:hAnsi="Arial"/>
      <w:sz w:val="16"/>
    </w:rPr>
  </w:style>
  <w:style w:type="paragraph" w:customStyle="1" w:styleId="normln0">
    <w:name w:val="normální"/>
    <w:basedOn w:val="Normln"/>
    <w:rsid w:val="00A95921"/>
    <w:rPr>
      <w:rFonts w:ascii="Times New Roman" w:hAnsi="Times New Roman" w:cs="Times New Roman"/>
    </w:rPr>
  </w:style>
  <w:style w:type="paragraph" w:styleId="slovanseznam">
    <w:name w:val="List Number"/>
    <w:basedOn w:val="Normln"/>
    <w:rsid w:val="00A95921"/>
    <w:pPr>
      <w:tabs>
        <w:tab w:val="num" w:pos="360"/>
      </w:tabs>
      <w:ind w:left="360" w:hanging="360"/>
    </w:pPr>
    <w:rPr>
      <w:rFonts w:cs="Times New Roman"/>
      <w:sz w:val="22"/>
    </w:rPr>
  </w:style>
  <w:style w:type="paragraph" w:styleId="Seznamsodrkami3">
    <w:name w:val="List Bullet 3"/>
    <w:basedOn w:val="Normln"/>
    <w:uiPriority w:val="99"/>
    <w:unhideWhenUsed/>
    <w:rsid w:val="00A95921"/>
    <w:pPr>
      <w:numPr>
        <w:numId w:val="7"/>
      </w:numPr>
      <w:contextualSpacing/>
    </w:pPr>
  </w:style>
  <w:style w:type="character" w:customStyle="1" w:styleId="TextbublinyChar">
    <w:name w:val="Text bubliny Char"/>
    <w:basedOn w:val="Standardnpsmoodstavce"/>
    <w:link w:val="Textbubliny"/>
    <w:uiPriority w:val="99"/>
    <w:semiHidden/>
    <w:rsid w:val="00A95921"/>
    <w:rPr>
      <w:rFonts w:ascii="Tahoma" w:hAnsi="Tahoma" w:cs="Tahoma"/>
      <w:sz w:val="16"/>
      <w:szCs w:val="16"/>
    </w:rPr>
  </w:style>
  <w:style w:type="character" w:customStyle="1" w:styleId="ZpatChar">
    <w:name w:val="Zápatí Char"/>
    <w:basedOn w:val="Standardnpsmoodstavce"/>
    <w:link w:val="Zpat"/>
    <w:uiPriority w:val="99"/>
    <w:rsid w:val="00A95921"/>
    <w:rPr>
      <w:rFonts w:ascii="Arial" w:hAnsi="Arial" w:cs="Arial"/>
      <w:sz w:val="16"/>
    </w:rPr>
  </w:style>
  <w:style w:type="character" w:styleId="slostrnky">
    <w:name w:val="page number"/>
    <w:basedOn w:val="Standardnpsmoodstavce"/>
    <w:rsid w:val="00A95921"/>
  </w:style>
  <w:style w:type="paragraph" w:customStyle="1" w:styleId="Textdokumentu">
    <w:name w:val="Text dokumentu"/>
    <w:basedOn w:val="Normln"/>
    <w:link w:val="TextdokumentuChar"/>
    <w:rsid w:val="00A95921"/>
    <w:pPr>
      <w:overflowPunct w:val="0"/>
      <w:autoSpaceDE w:val="0"/>
      <w:autoSpaceDN w:val="0"/>
      <w:adjustRightInd w:val="0"/>
      <w:spacing w:after="120"/>
      <w:jc w:val="left"/>
      <w:textAlignment w:val="baseline"/>
    </w:pPr>
    <w:rPr>
      <w:sz w:val="22"/>
      <w:szCs w:val="22"/>
    </w:rPr>
  </w:style>
  <w:style w:type="character" w:customStyle="1" w:styleId="TextdokumentuChar">
    <w:name w:val="Text dokumentu Char"/>
    <w:basedOn w:val="Standardnpsmoodstavce"/>
    <w:link w:val="Textdokumentu"/>
    <w:rsid w:val="00A95921"/>
    <w:rPr>
      <w:rFonts w:ascii="Arial" w:hAnsi="Arial" w:cs="Arial"/>
      <w:sz w:val="22"/>
      <w:szCs w:val="22"/>
    </w:rPr>
  </w:style>
  <w:style w:type="paragraph" w:customStyle="1" w:styleId="Bod">
    <w:name w:val="Bod"/>
    <w:basedOn w:val="Normln"/>
    <w:rsid w:val="00A95921"/>
    <w:pPr>
      <w:numPr>
        <w:numId w:val="8"/>
      </w:numPr>
      <w:spacing w:before="60" w:after="60"/>
      <w:jc w:val="left"/>
    </w:pPr>
    <w:rPr>
      <w:rFonts w:cs="Times New Roman"/>
      <w:kern w:val="28"/>
      <w:sz w:val="22"/>
      <w:szCs w:val="22"/>
    </w:rPr>
  </w:style>
  <w:style w:type="paragraph" w:customStyle="1" w:styleId="Podnadpis1">
    <w:name w:val="Podnadpis1"/>
    <w:basedOn w:val="Normln"/>
    <w:next w:val="Normln"/>
    <w:rsid w:val="00A95921"/>
    <w:pPr>
      <w:keepNext/>
      <w:spacing w:before="120" w:after="60"/>
      <w:jc w:val="left"/>
    </w:pPr>
    <w:rPr>
      <w:rFonts w:cs="Times New Roman"/>
      <w:b/>
      <w:kern w:val="28"/>
      <w:sz w:val="22"/>
      <w:szCs w:val="22"/>
    </w:rPr>
  </w:style>
  <w:style w:type="paragraph" w:customStyle="1" w:styleId="Odrka">
    <w:name w:val="Odrážka"/>
    <w:basedOn w:val="Normln"/>
    <w:rsid w:val="00A95921"/>
    <w:pPr>
      <w:tabs>
        <w:tab w:val="num" w:pos="1021"/>
      </w:tabs>
      <w:spacing w:before="60" w:after="60"/>
      <w:ind w:left="1021" w:hanging="567"/>
      <w:jc w:val="left"/>
    </w:pPr>
    <w:rPr>
      <w:rFonts w:cs="Times New Roman"/>
      <w:kern w:val="28"/>
      <w:sz w:val="22"/>
      <w:szCs w:val="22"/>
    </w:rPr>
  </w:style>
  <w:style w:type="table" w:styleId="Mkatabulky">
    <w:name w:val="Table Grid"/>
    <w:aliases w:val="Tabulka seznamování"/>
    <w:basedOn w:val="Normlntabulka"/>
    <w:rsid w:val="00A95921"/>
    <w:pPr>
      <w:overflowPunct w:val="0"/>
      <w:autoSpaceDE w:val="0"/>
      <w:autoSpaceDN w:val="0"/>
      <w:adjustRightInd w:val="0"/>
      <w:spacing w:before="60" w:after="60"/>
      <w:textAlignment w:val="baseline"/>
    </w:pPr>
    <w:rPr>
      <w:rFonts w:ascii="Arial" w:hAnsi="Arial"/>
      <w:sz w:val="22"/>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character" w:styleId="Sledovanodkaz">
    <w:name w:val="FollowedHyperlink"/>
    <w:basedOn w:val="Standardnpsmoodstavce"/>
    <w:uiPriority w:val="99"/>
    <w:unhideWhenUsed/>
    <w:rsid w:val="00A95921"/>
    <w:rPr>
      <w:color w:val="954F72" w:themeColor="followedHyperlink"/>
      <w:u w:val="single"/>
    </w:rPr>
  </w:style>
  <w:style w:type="character" w:customStyle="1" w:styleId="TextkomenteChar">
    <w:name w:val="Text komentáře Char"/>
    <w:basedOn w:val="Standardnpsmoodstavce"/>
    <w:link w:val="Textkomente"/>
    <w:uiPriority w:val="99"/>
    <w:semiHidden/>
    <w:rsid w:val="00A95921"/>
    <w:rPr>
      <w:rFonts w:ascii="Arial" w:hAnsi="Arial" w:cs="Arial"/>
    </w:rPr>
  </w:style>
  <w:style w:type="character" w:customStyle="1" w:styleId="PedmtkomenteChar">
    <w:name w:val="Předmět komentáře Char"/>
    <w:basedOn w:val="TextkomenteChar"/>
    <w:link w:val="Pedmtkomente"/>
    <w:uiPriority w:val="99"/>
    <w:semiHidden/>
    <w:rsid w:val="00A95921"/>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annotation text" w:uiPriority="99"/>
    <w:lsdException w:name="footer" w:uiPriority="99"/>
    <w:lsdException w:name="caption" w:semiHidden="1" w:unhideWhenUsed="1" w:qFormat="1"/>
    <w:lsdException w:name="annotation reference" w:uiPriority="99"/>
    <w:lsdException w:name="List Bullet 3" w:uiPriority="99"/>
    <w:lsdException w:name="Title" w:uiPriority="10" w:qFormat="1"/>
    <w:lsdException w:name="Subtitle" w:uiPriority="11" w:qFormat="1"/>
    <w:lsdException w:name="Hyperlink" w:uiPriority="99"/>
    <w:lsdException w:name="FollowedHyperlink" w:uiPriority="99"/>
    <w:lsdException w:name="Strong" w:uiPriority="22" w:qFormat="1"/>
    <w:lsdException w:name="Emphasis" w:uiPriority="20" w:qFormat="1"/>
    <w:lsdException w:name="HTML Preformatted" w:semiHidden="1" w:uiPriority="99"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C832F0"/>
    <w:pPr>
      <w:jc w:val="both"/>
    </w:pPr>
    <w:rPr>
      <w:rFonts w:ascii="Arial" w:hAnsi="Arial" w:cs="Arial"/>
      <w:sz w:val="24"/>
    </w:rPr>
  </w:style>
  <w:style w:type="paragraph" w:styleId="Nadpis1">
    <w:name w:val="heading 1"/>
    <w:basedOn w:val="Normln"/>
    <w:next w:val="Normln"/>
    <w:link w:val="Nadpis1Char"/>
    <w:qFormat/>
    <w:rsid w:val="00D06FC7"/>
    <w:pPr>
      <w:keepNext/>
      <w:numPr>
        <w:numId w:val="6"/>
      </w:numPr>
      <w:spacing w:before="240" w:after="60"/>
      <w:outlineLvl w:val="0"/>
    </w:pPr>
    <w:rPr>
      <w:b/>
      <w:caps/>
      <w:sz w:val="20"/>
      <w:u w:val="single"/>
    </w:rPr>
  </w:style>
  <w:style w:type="paragraph" w:styleId="Nadpis2">
    <w:name w:val="heading 2"/>
    <w:basedOn w:val="Normln"/>
    <w:next w:val="Normln"/>
    <w:link w:val="Nadpis2Char"/>
    <w:unhideWhenUsed/>
    <w:qFormat/>
    <w:rsid w:val="00D06FC7"/>
    <w:pPr>
      <w:keepNext/>
      <w:numPr>
        <w:ilvl w:val="1"/>
        <w:numId w:val="6"/>
      </w:numPr>
      <w:tabs>
        <w:tab w:val="left" w:pos="0"/>
      </w:tabs>
      <w:spacing w:before="240" w:after="60"/>
      <w:outlineLvl w:val="1"/>
    </w:pPr>
    <w:rPr>
      <w:rFonts w:eastAsiaTheme="majorEastAsia"/>
      <w:color w:val="000000" w:themeColor="text1"/>
      <w:sz w:val="20"/>
      <w:szCs w:val="26"/>
    </w:rPr>
  </w:style>
  <w:style w:type="paragraph" w:styleId="Nadpis3">
    <w:name w:val="heading 3"/>
    <w:aliases w:val="Titul1,Heading 3 Char Char"/>
    <w:basedOn w:val="Normln"/>
    <w:next w:val="Normlnodsazen"/>
    <w:link w:val="Nadpis3Char"/>
    <w:qFormat/>
    <w:rsid w:val="00305D6F"/>
    <w:pPr>
      <w:numPr>
        <w:ilvl w:val="2"/>
        <w:numId w:val="6"/>
      </w:numPr>
      <w:outlineLvl w:val="2"/>
    </w:pPr>
    <w:rPr>
      <w:b/>
    </w:rPr>
  </w:style>
  <w:style w:type="paragraph" w:styleId="Nadpis4">
    <w:name w:val="heading 4"/>
    <w:basedOn w:val="Normln"/>
    <w:next w:val="Normlnodsazen"/>
    <w:link w:val="Nadpis4Char"/>
    <w:uiPriority w:val="9"/>
    <w:qFormat/>
    <w:rsid w:val="00305D6F"/>
    <w:pPr>
      <w:numPr>
        <w:ilvl w:val="3"/>
        <w:numId w:val="6"/>
      </w:numPr>
      <w:outlineLvl w:val="3"/>
    </w:pPr>
    <w:rPr>
      <w:u w:val="single"/>
    </w:rPr>
  </w:style>
  <w:style w:type="paragraph" w:styleId="Nadpis5">
    <w:name w:val="heading 5"/>
    <w:basedOn w:val="Normln"/>
    <w:next w:val="Normlnodsazen"/>
    <w:link w:val="Nadpis5Char"/>
    <w:uiPriority w:val="9"/>
    <w:qFormat/>
    <w:rsid w:val="00305D6F"/>
    <w:pPr>
      <w:numPr>
        <w:ilvl w:val="4"/>
        <w:numId w:val="6"/>
      </w:numPr>
      <w:outlineLvl w:val="4"/>
    </w:pPr>
    <w:rPr>
      <w:b/>
      <w:bCs/>
      <w:sz w:val="20"/>
    </w:rPr>
  </w:style>
  <w:style w:type="paragraph" w:styleId="Nadpis6">
    <w:name w:val="heading 6"/>
    <w:basedOn w:val="Normln"/>
    <w:next w:val="Normlnodsazen"/>
    <w:link w:val="Nadpis6Char"/>
    <w:uiPriority w:val="9"/>
    <w:qFormat/>
    <w:rsid w:val="00305D6F"/>
    <w:pPr>
      <w:numPr>
        <w:ilvl w:val="5"/>
        <w:numId w:val="6"/>
      </w:numPr>
      <w:outlineLvl w:val="5"/>
    </w:pPr>
    <w:rPr>
      <w:sz w:val="20"/>
      <w:u w:val="single"/>
    </w:rPr>
  </w:style>
  <w:style w:type="paragraph" w:styleId="Nadpis7">
    <w:name w:val="heading 7"/>
    <w:basedOn w:val="Normln"/>
    <w:next w:val="Normlnodsazen"/>
    <w:link w:val="Nadpis7Char"/>
    <w:uiPriority w:val="9"/>
    <w:qFormat/>
    <w:rsid w:val="00305D6F"/>
    <w:pPr>
      <w:numPr>
        <w:ilvl w:val="6"/>
        <w:numId w:val="6"/>
      </w:numPr>
      <w:outlineLvl w:val="6"/>
    </w:pPr>
    <w:rPr>
      <w:i/>
      <w:iCs/>
      <w:sz w:val="20"/>
    </w:rPr>
  </w:style>
  <w:style w:type="paragraph" w:styleId="Nadpis8">
    <w:name w:val="heading 8"/>
    <w:basedOn w:val="Normln"/>
    <w:next w:val="Normlnodsazen"/>
    <w:link w:val="Nadpis8Char"/>
    <w:uiPriority w:val="9"/>
    <w:qFormat/>
    <w:rsid w:val="00305D6F"/>
    <w:pPr>
      <w:numPr>
        <w:ilvl w:val="7"/>
        <w:numId w:val="6"/>
      </w:numPr>
      <w:outlineLvl w:val="7"/>
    </w:pPr>
    <w:rPr>
      <w:i/>
      <w:iCs/>
      <w:sz w:val="20"/>
    </w:rPr>
  </w:style>
  <w:style w:type="paragraph" w:styleId="Nadpis9">
    <w:name w:val="heading 9"/>
    <w:basedOn w:val="Normln"/>
    <w:next w:val="Normlnodsazen"/>
    <w:link w:val="Nadpis9Char"/>
    <w:uiPriority w:val="9"/>
    <w:qFormat/>
    <w:rsid w:val="00305D6F"/>
    <w:pPr>
      <w:numPr>
        <w:ilvl w:val="8"/>
        <w:numId w:val="6"/>
      </w:numPr>
      <w:outlineLvl w:val="8"/>
    </w:pPr>
    <w:rPr>
      <w:i/>
      <w:iCs/>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
    <w:name w:val="Nadpis"/>
    <w:basedOn w:val="Normln"/>
    <w:next w:val="Normln"/>
    <w:rsid w:val="00305D6F"/>
    <w:pPr>
      <w:keepLines/>
      <w:pageBreakBefore/>
      <w:tabs>
        <w:tab w:val="left" w:pos="1134"/>
        <w:tab w:val="left" w:pos="1701"/>
        <w:tab w:val="left" w:pos="2268"/>
      </w:tabs>
      <w:spacing w:before="120"/>
      <w:jc w:val="center"/>
    </w:pPr>
    <w:rPr>
      <w:b/>
      <w:smallCaps/>
      <w:noProof/>
      <w:sz w:val="32"/>
    </w:rPr>
  </w:style>
  <w:style w:type="paragraph" w:customStyle="1" w:styleId="Nadp11">
    <w:name w:val="Nadp1.1*"/>
    <w:basedOn w:val="Normln"/>
    <w:rsid w:val="00305D6F"/>
    <w:pPr>
      <w:spacing w:before="240" w:after="120"/>
      <w:ind w:left="680" w:hanging="680"/>
    </w:pPr>
    <w:rPr>
      <w:b/>
      <w:caps/>
      <w:u w:val="single"/>
    </w:rPr>
  </w:style>
  <w:style w:type="paragraph" w:styleId="Normlnodsazen">
    <w:name w:val="Normal Indent"/>
    <w:basedOn w:val="Normln"/>
    <w:rsid w:val="00305D6F"/>
    <w:pPr>
      <w:ind w:left="708"/>
    </w:pPr>
  </w:style>
  <w:style w:type="paragraph" w:customStyle="1" w:styleId="nadpisyvp">
    <w:name w:val="nadpisyvp"/>
    <w:basedOn w:val="Normln"/>
    <w:rsid w:val="00305D6F"/>
    <w:pPr>
      <w:spacing w:before="240" w:after="120" w:line="360" w:lineRule="atLeast"/>
      <w:ind w:left="680"/>
    </w:pPr>
    <w:rPr>
      <w:b/>
      <w:caps/>
      <w:u w:val="single"/>
    </w:rPr>
  </w:style>
  <w:style w:type="paragraph" w:customStyle="1" w:styleId="Nodtr">
    <w:name w:val="Nodtr"/>
    <w:basedOn w:val="Normln"/>
    <w:rsid w:val="00305D6F"/>
    <w:pPr>
      <w:spacing w:before="120"/>
      <w:ind w:left="397" w:hanging="397"/>
    </w:pPr>
  </w:style>
  <w:style w:type="paragraph" w:customStyle="1" w:styleId="Normal1">
    <w:name w:val="Normal 1"/>
    <w:basedOn w:val="Normln"/>
    <w:rsid w:val="00305D6F"/>
    <w:pPr>
      <w:spacing w:line="360" w:lineRule="atLeast"/>
      <w:ind w:left="1560" w:right="-6" w:hanging="709"/>
    </w:pPr>
    <w:rPr>
      <w:sz w:val="26"/>
      <w:lang w:val="en-GB"/>
    </w:rPr>
  </w:style>
  <w:style w:type="paragraph" w:customStyle="1" w:styleId="Normal2">
    <w:name w:val="Normal 2"/>
    <w:basedOn w:val="Normln"/>
    <w:rsid w:val="00305D6F"/>
    <w:pPr>
      <w:keepLines/>
      <w:tabs>
        <w:tab w:val="left" w:pos="1134"/>
        <w:tab w:val="left" w:pos="1701"/>
        <w:tab w:val="left" w:pos="2268"/>
      </w:tabs>
      <w:spacing w:before="120"/>
      <w:ind w:left="567" w:firstLine="567"/>
    </w:pPr>
    <w:rPr>
      <w:noProof/>
    </w:rPr>
  </w:style>
  <w:style w:type="paragraph" w:customStyle="1" w:styleId="Normal4">
    <w:name w:val="Normal 4"/>
    <w:basedOn w:val="Normln"/>
    <w:rsid w:val="00305D6F"/>
    <w:pPr>
      <w:spacing w:before="120"/>
      <w:ind w:left="1134" w:hanging="227"/>
    </w:pPr>
  </w:style>
  <w:style w:type="paragraph" w:customStyle="1" w:styleId="Normalbezzalom">
    <w:name w:val="Normal bez zalom"/>
    <w:basedOn w:val="Normln"/>
    <w:rsid w:val="00305D6F"/>
    <w:pPr>
      <w:spacing w:before="240" w:after="120"/>
      <w:ind w:left="680"/>
    </w:pPr>
  </w:style>
  <w:style w:type="paragraph" w:customStyle="1" w:styleId="NormalIndent2">
    <w:name w:val="Normal Indent 2"/>
    <w:basedOn w:val="Normlnodsazen"/>
    <w:rsid w:val="00305D6F"/>
    <w:pPr>
      <w:keepLines/>
      <w:tabs>
        <w:tab w:val="left" w:pos="1134"/>
        <w:tab w:val="left" w:pos="1701"/>
        <w:tab w:val="left" w:pos="2268"/>
      </w:tabs>
      <w:spacing w:before="120"/>
      <w:ind w:left="1134" w:hanging="567"/>
    </w:pPr>
    <w:rPr>
      <w:noProof/>
      <w:sz w:val="22"/>
    </w:rPr>
  </w:style>
  <w:style w:type="paragraph" w:customStyle="1" w:styleId="Normal0">
    <w:name w:val="Normal0"/>
    <w:basedOn w:val="Normln"/>
    <w:rsid w:val="00305D6F"/>
    <w:pPr>
      <w:spacing w:before="120"/>
      <w:ind w:left="680" w:hanging="680"/>
    </w:pPr>
  </w:style>
  <w:style w:type="paragraph" w:customStyle="1" w:styleId="Normal10">
    <w:name w:val="Normal1"/>
    <w:basedOn w:val="Normln"/>
    <w:rsid w:val="00305D6F"/>
    <w:pPr>
      <w:spacing w:before="120"/>
      <w:ind w:left="284"/>
    </w:pPr>
  </w:style>
  <w:style w:type="paragraph" w:customStyle="1" w:styleId="Normal1odst1">
    <w:name w:val="Normal1odst1"/>
    <w:basedOn w:val="Normal10"/>
    <w:rsid w:val="00305D6F"/>
    <w:pPr>
      <w:spacing w:before="0"/>
      <w:ind w:left="454"/>
    </w:pPr>
  </w:style>
  <w:style w:type="paragraph" w:customStyle="1" w:styleId="Normal1odst2">
    <w:name w:val="Normal1odst2"/>
    <w:basedOn w:val="Normal10"/>
    <w:rsid w:val="00305D6F"/>
    <w:pPr>
      <w:spacing w:before="0"/>
      <w:ind w:left="737"/>
    </w:pPr>
  </w:style>
  <w:style w:type="paragraph" w:customStyle="1" w:styleId="Normal20">
    <w:name w:val="Normal2"/>
    <w:basedOn w:val="Normln"/>
    <w:rsid w:val="00305D6F"/>
    <w:pPr>
      <w:spacing w:before="120"/>
      <w:ind w:left="454"/>
    </w:pPr>
  </w:style>
  <w:style w:type="paragraph" w:customStyle="1" w:styleId="Normal2odsazen">
    <w:name w:val="Normal2odsazený"/>
    <w:basedOn w:val="Normal20"/>
    <w:rsid w:val="00305D6F"/>
    <w:pPr>
      <w:spacing w:before="0"/>
      <w:ind w:left="1134" w:hanging="794"/>
    </w:pPr>
  </w:style>
  <w:style w:type="paragraph" w:customStyle="1" w:styleId="Normal2odst1">
    <w:name w:val="Normal2odst1"/>
    <w:basedOn w:val="Normal20"/>
    <w:rsid w:val="00305D6F"/>
    <w:pPr>
      <w:spacing w:before="0"/>
      <w:ind w:left="624"/>
    </w:pPr>
  </w:style>
  <w:style w:type="paragraph" w:customStyle="1" w:styleId="Normal2odst2">
    <w:name w:val="Normal2odst2"/>
    <w:basedOn w:val="Normal2odst1"/>
    <w:rsid w:val="00305D6F"/>
    <w:pPr>
      <w:ind w:left="907"/>
    </w:pPr>
  </w:style>
  <w:style w:type="paragraph" w:customStyle="1" w:styleId="Normal3">
    <w:name w:val="Normal3"/>
    <w:basedOn w:val="Normln"/>
    <w:rsid w:val="00305D6F"/>
    <w:pPr>
      <w:spacing w:before="120"/>
      <w:ind w:left="624"/>
    </w:pPr>
  </w:style>
  <w:style w:type="paragraph" w:customStyle="1" w:styleId="Normal3odsazen">
    <w:name w:val="Normal3odsazený"/>
    <w:basedOn w:val="Normln"/>
    <w:rsid w:val="00305D6F"/>
    <w:pPr>
      <w:spacing w:before="120"/>
      <w:ind w:left="1021"/>
    </w:pPr>
  </w:style>
  <w:style w:type="paragraph" w:customStyle="1" w:styleId="Normal3odst1">
    <w:name w:val="Normal3odst1"/>
    <w:basedOn w:val="Normal3"/>
    <w:rsid w:val="00305D6F"/>
    <w:pPr>
      <w:spacing w:before="0"/>
      <w:ind w:left="794"/>
    </w:pPr>
  </w:style>
  <w:style w:type="paragraph" w:customStyle="1" w:styleId="Normal3odst2">
    <w:name w:val="Normal3odst2"/>
    <w:basedOn w:val="Normal3odst1"/>
    <w:rsid w:val="00305D6F"/>
    <w:pPr>
      <w:ind w:left="1077"/>
    </w:pPr>
  </w:style>
  <w:style w:type="paragraph" w:customStyle="1" w:styleId="norml">
    <w:name w:val="norml"/>
    <w:basedOn w:val="Normln"/>
    <w:rsid w:val="00305D6F"/>
    <w:pPr>
      <w:spacing w:before="240" w:after="120" w:line="360" w:lineRule="atLeast"/>
      <w:ind w:left="680" w:right="-483"/>
    </w:pPr>
  </w:style>
  <w:style w:type="paragraph" w:styleId="Obsah1">
    <w:name w:val="toc 1"/>
    <w:basedOn w:val="Normln"/>
    <w:next w:val="Normln"/>
    <w:uiPriority w:val="39"/>
    <w:rsid w:val="00305D6F"/>
    <w:pPr>
      <w:tabs>
        <w:tab w:val="left" w:leader="dot" w:pos="0"/>
        <w:tab w:val="left" w:pos="680"/>
        <w:tab w:val="right" w:leader="dot" w:pos="8505"/>
      </w:tabs>
      <w:spacing w:after="120" w:line="240" w:lineRule="atLeast"/>
      <w:ind w:left="680" w:right="1701" w:hanging="680"/>
    </w:pPr>
    <w:rPr>
      <w:caps/>
    </w:rPr>
  </w:style>
  <w:style w:type="paragraph" w:styleId="Obsah2">
    <w:name w:val="toc 2"/>
    <w:basedOn w:val="Obsah1"/>
    <w:uiPriority w:val="39"/>
    <w:rsid w:val="00305D6F"/>
    <w:pPr>
      <w:tabs>
        <w:tab w:val="left" w:pos="0"/>
        <w:tab w:val="left" w:pos="1361"/>
        <w:tab w:val="left" w:pos="1418"/>
      </w:tabs>
      <w:ind w:left="1361"/>
    </w:pPr>
  </w:style>
  <w:style w:type="paragraph" w:styleId="Obsah3">
    <w:name w:val="toc 3"/>
    <w:basedOn w:val="Normln"/>
    <w:next w:val="Normln"/>
    <w:rsid w:val="00305D6F"/>
    <w:pPr>
      <w:tabs>
        <w:tab w:val="right" w:pos="2211"/>
        <w:tab w:val="right" w:pos="2495"/>
        <w:tab w:val="right" w:pos="2552"/>
        <w:tab w:val="right" w:pos="2608"/>
        <w:tab w:val="right" w:pos="2977"/>
        <w:tab w:val="right" w:leader="dot" w:pos="8646"/>
        <w:tab w:val="right" w:pos="9072"/>
      </w:tabs>
      <w:ind w:left="1418" w:right="851"/>
    </w:pPr>
    <w:rPr>
      <w:lang w:val="en-GB"/>
    </w:rPr>
  </w:style>
  <w:style w:type="paragraph" w:styleId="Obsah4">
    <w:name w:val="toc 4"/>
    <w:basedOn w:val="Normln"/>
    <w:next w:val="Normln"/>
    <w:rsid w:val="00305D6F"/>
    <w:pPr>
      <w:tabs>
        <w:tab w:val="left" w:leader="dot" w:pos="8646"/>
        <w:tab w:val="right" w:pos="9072"/>
      </w:tabs>
      <w:ind w:left="2126" w:right="850"/>
    </w:pPr>
  </w:style>
  <w:style w:type="paragraph" w:styleId="Obsah5">
    <w:name w:val="toc 5"/>
    <w:basedOn w:val="Normln"/>
    <w:next w:val="Normln"/>
    <w:rsid w:val="00305D6F"/>
    <w:pPr>
      <w:tabs>
        <w:tab w:val="left" w:leader="dot" w:pos="8646"/>
        <w:tab w:val="right" w:pos="9072"/>
      </w:tabs>
      <w:ind w:left="2835" w:right="850"/>
    </w:pPr>
  </w:style>
  <w:style w:type="paragraph" w:styleId="Obsah6">
    <w:name w:val="toc 6"/>
    <w:basedOn w:val="Normln"/>
    <w:next w:val="Normln"/>
    <w:rsid w:val="00305D6F"/>
    <w:pPr>
      <w:tabs>
        <w:tab w:val="left" w:leader="dot" w:pos="8646"/>
        <w:tab w:val="right" w:pos="9072"/>
      </w:tabs>
      <w:ind w:left="3544" w:right="850"/>
    </w:pPr>
  </w:style>
  <w:style w:type="paragraph" w:styleId="Obsah7">
    <w:name w:val="toc 7"/>
    <w:basedOn w:val="Normln"/>
    <w:next w:val="Normln"/>
    <w:rsid w:val="00305D6F"/>
    <w:pPr>
      <w:tabs>
        <w:tab w:val="left" w:leader="dot" w:pos="8646"/>
        <w:tab w:val="right" w:pos="9072"/>
      </w:tabs>
      <w:ind w:left="4253" w:right="850"/>
    </w:pPr>
  </w:style>
  <w:style w:type="paragraph" w:styleId="Obsah8">
    <w:name w:val="toc 8"/>
    <w:basedOn w:val="Normln"/>
    <w:next w:val="Normln"/>
    <w:rsid w:val="00305D6F"/>
    <w:pPr>
      <w:tabs>
        <w:tab w:val="left" w:leader="dot" w:pos="8646"/>
        <w:tab w:val="right" w:pos="9072"/>
      </w:tabs>
      <w:ind w:left="4961" w:right="850"/>
    </w:pPr>
  </w:style>
  <w:style w:type="paragraph" w:customStyle="1" w:styleId="obsah9">
    <w:name w:val="obsah 9"/>
    <w:basedOn w:val="Normln"/>
    <w:next w:val="Normln"/>
    <w:rsid w:val="00305D6F"/>
    <w:pPr>
      <w:tabs>
        <w:tab w:val="right" w:pos="9087"/>
      </w:tabs>
      <w:spacing w:line="360" w:lineRule="atLeast"/>
      <w:ind w:left="2240"/>
    </w:pPr>
    <w:rPr>
      <w:sz w:val="22"/>
    </w:rPr>
  </w:style>
  <w:style w:type="character" w:styleId="Odkaznakoment">
    <w:name w:val="annotation reference"/>
    <w:uiPriority w:val="99"/>
    <w:rsid w:val="00305D6F"/>
    <w:rPr>
      <w:sz w:val="16"/>
      <w:szCs w:val="16"/>
    </w:rPr>
  </w:style>
  <w:style w:type="character" w:styleId="Odkaznavysvtlivky">
    <w:name w:val="endnote reference"/>
    <w:semiHidden/>
    <w:rsid w:val="00305D6F"/>
    <w:rPr>
      <w:vertAlign w:val="superscript"/>
    </w:rPr>
  </w:style>
  <w:style w:type="paragraph" w:customStyle="1" w:styleId="Odrazit">
    <w:name w:val="Odrazit"/>
    <w:basedOn w:val="Normln"/>
    <w:rsid w:val="00305D6F"/>
    <w:pPr>
      <w:keepLines/>
      <w:tabs>
        <w:tab w:val="left" w:pos="680"/>
      </w:tabs>
      <w:spacing w:before="120" w:after="120"/>
      <w:ind w:left="1361" w:hanging="1361"/>
    </w:pPr>
    <w:rPr>
      <w:lang w:val="en-GB"/>
    </w:rPr>
  </w:style>
  <w:style w:type="paragraph" w:customStyle="1" w:styleId="odsazen">
    <w:name w:val="odsazení"/>
    <w:basedOn w:val="Normln"/>
    <w:rsid w:val="00305D6F"/>
    <w:pPr>
      <w:keepLines/>
      <w:spacing w:before="120" w:after="120"/>
      <w:ind w:left="680"/>
    </w:pPr>
    <w:rPr>
      <w:lang w:val="en-GB"/>
    </w:rPr>
  </w:style>
  <w:style w:type="paragraph" w:customStyle="1" w:styleId="Odsazenvelk">
    <w:name w:val="Odsazení velké"/>
    <w:basedOn w:val="Normln"/>
    <w:rsid w:val="00305D6F"/>
    <w:pPr>
      <w:tabs>
        <w:tab w:val="left" w:pos="3402"/>
      </w:tabs>
      <w:spacing w:before="120"/>
      <w:ind w:left="3402" w:hanging="3402"/>
    </w:pPr>
    <w:rPr>
      <w:lang w:val="en-GB"/>
    </w:rPr>
  </w:style>
  <w:style w:type="paragraph" w:customStyle="1" w:styleId="Odsazen2">
    <w:name w:val="Odsazení2"/>
    <w:basedOn w:val="Normln"/>
    <w:rsid w:val="00305D6F"/>
    <w:pPr>
      <w:tabs>
        <w:tab w:val="left" w:pos="709"/>
        <w:tab w:val="left" w:pos="1418"/>
      </w:tabs>
      <w:spacing w:before="120" w:after="120"/>
      <w:ind w:left="1361"/>
    </w:pPr>
    <w:rPr>
      <w:lang w:val="en-GB"/>
    </w:rPr>
  </w:style>
  <w:style w:type="paragraph" w:customStyle="1" w:styleId="Odsazen3">
    <w:name w:val="Odsazení3"/>
    <w:basedOn w:val="Odsazen2"/>
    <w:rsid w:val="00305D6F"/>
    <w:pPr>
      <w:keepLines/>
      <w:tabs>
        <w:tab w:val="clear" w:pos="709"/>
        <w:tab w:val="clear" w:pos="1418"/>
        <w:tab w:val="left" w:pos="680"/>
        <w:tab w:val="left" w:pos="1361"/>
      </w:tabs>
      <w:ind w:left="2041"/>
    </w:pPr>
  </w:style>
  <w:style w:type="paragraph" w:customStyle="1" w:styleId="odst1">
    <w:name w:val="odst 1"/>
    <w:basedOn w:val="Normln"/>
    <w:rsid w:val="00305D6F"/>
    <w:pPr>
      <w:spacing w:before="120"/>
      <w:ind w:left="680" w:hanging="680"/>
    </w:pPr>
  </w:style>
  <w:style w:type="paragraph" w:customStyle="1" w:styleId="odst2">
    <w:name w:val="odst 2"/>
    <w:basedOn w:val="odst1"/>
    <w:rsid w:val="00305D6F"/>
    <w:pPr>
      <w:ind w:left="1361"/>
    </w:pPr>
  </w:style>
  <w:style w:type="paragraph" w:customStyle="1" w:styleId="odst3">
    <w:name w:val="odst 3"/>
    <w:basedOn w:val="odst2"/>
    <w:rsid w:val="00305D6F"/>
    <w:pPr>
      <w:ind w:left="2041"/>
    </w:pPr>
  </w:style>
  <w:style w:type="paragraph" w:customStyle="1" w:styleId="odst0">
    <w:name w:val="odst0"/>
    <w:basedOn w:val="Normln"/>
    <w:next w:val="Normln"/>
    <w:rsid w:val="00305D6F"/>
    <w:pPr>
      <w:spacing w:after="120"/>
      <w:ind w:left="680"/>
    </w:pPr>
    <w:rPr>
      <w:lang w:val="en-GB"/>
    </w:rPr>
  </w:style>
  <w:style w:type="paragraph" w:customStyle="1" w:styleId="odst10">
    <w:name w:val="odst1"/>
    <w:basedOn w:val="Normln"/>
    <w:rsid w:val="00305D6F"/>
    <w:pPr>
      <w:spacing w:after="120"/>
      <w:ind w:left="1361" w:hanging="680"/>
    </w:pPr>
    <w:rPr>
      <w:lang w:val="en-GB"/>
    </w:rPr>
  </w:style>
  <w:style w:type="paragraph" w:customStyle="1" w:styleId="odst20">
    <w:name w:val="odst2"/>
    <w:basedOn w:val="Normln"/>
    <w:rsid w:val="00305D6F"/>
    <w:pPr>
      <w:spacing w:after="120"/>
      <w:ind w:left="2041"/>
    </w:pPr>
    <w:rPr>
      <w:lang w:val="en-GB"/>
    </w:rPr>
  </w:style>
  <w:style w:type="paragraph" w:customStyle="1" w:styleId="odst30">
    <w:name w:val="odst3"/>
    <w:basedOn w:val="Normln"/>
    <w:rsid w:val="00305D6F"/>
    <w:pPr>
      <w:keepLines/>
      <w:spacing w:before="120"/>
      <w:ind w:left="1134" w:hanging="284"/>
    </w:pPr>
    <w:rPr>
      <w:lang w:val="en-GB"/>
    </w:rPr>
  </w:style>
  <w:style w:type="paragraph" w:customStyle="1" w:styleId="odstavcea">
    <w:name w:val="odstavce (a)"/>
    <w:basedOn w:val="Normln"/>
    <w:rsid w:val="00305D6F"/>
    <w:pPr>
      <w:spacing w:before="120" w:after="120" w:line="360" w:lineRule="atLeast"/>
      <w:ind w:left="1361" w:right="-483" w:hanging="680"/>
    </w:pPr>
  </w:style>
  <w:style w:type="paragraph" w:customStyle="1" w:styleId="Odstavec0">
    <w:name w:val="Odstavec0"/>
    <w:basedOn w:val="Normln"/>
    <w:rsid w:val="00305D6F"/>
    <w:pPr>
      <w:keepLines/>
      <w:tabs>
        <w:tab w:val="left" w:pos="680"/>
      </w:tabs>
      <w:spacing w:before="120" w:after="120"/>
      <w:ind w:left="680" w:hanging="680"/>
    </w:pPr>
    <w:rPr>
      <w:lang w:val="en-GB"/>
    </w:rPr>
  </w:style>
  <w:style w:type="paragraph" w:customStyle="1" w:styleId="odstavec1">
    <w:name w:val="odstavec1"/>
    <w:basedOn w:val="Normln"/>
    <w:next w:val="Normln"/>
    <w:rsid w:val="00305D6F"/>
    <w:pPr>
      <w:keepLines/>
      <w:tabs>
        <w:tab w:val="left" w:pos="1390"/>
      </w:tabs>
      <w:spacing w:before="120" w:after="120"/>
      <w:ind w:left="1390" w:hanging="709"/>
    </w:pPr>
    <w:rPr>
      <w:lang w:val="en-GB"/>
    </w:rPr>
  </w:style>
  <w:style w:type="paragraph" w:customStyle="1" w:styleId="odstavec2">
    <w:name w:val="odstavec2"/>
    <w:basedOn w:val="Normln"/>
    <w:rsid w:val="00305D6F"/>
    <w:pPr>
      <w:keepLines/>
      <w:tabs>
        <w:tab w:val="left" w:pos="2041"/>
      </w:tabs>
      <w:spacing w:before="120" w:after="120"/>
      <w:ind w:left="2041" w:hanging="680"/>
    </w:pPr>
    <w:rPr>
      <w:lang w:val="en-GB"/>
    </w:rPr>
  </w:style>
  <w:style w:type="paragraph" w:customStyle="1" w:styleId="odstavec3">
    <w:name w:val="odstavec3"/>
    <w:basedOn w:val="odstavec2"/>
    <w:rsid w:val="00305D6F"/>
    <w:pPr>
      <w:spacing w:before="0"/>
      <w:ind w:left="2722"/>
    </w:pPr>
  </w:style>
  <w:style w:type="paragraph" w:customStyle="1" w:styleId="org">
    <w:name w:val="org"/>
    <w:rsid w:val="00305D6F"/>
    <w:pPr>
      <w:ind w:left="2835"/>
    </w:pPr>
    <w:rPr>
      <w:sz w:val="24"/>
    </w:rPr>
  </w:style>
  <w:style w:type="paragraph" w:customStyle="1" w:styleId="Pata">
    <w:name w:val="Pata"/>
    <w:basedOn w:val="Normln"/>
    <w:rsid w:val="00305D6F"/>
    <w:pPr>
      <w:tabs>
        <w:tab w:val="center" w:pos="4703"/>
        <w:tab w:val="right" w:pos="9406"/>
      </w:tabs>
      <w:spacing w:line="360" w:lineRule="atLeast"/>
    </w:pPr>
    <w:rPr>
      <w:sz w:val="28"/>
    </w:rPr>
  </w:style>
  <w:style w:type="paragraph" w:customStyle="1" w:styleId="Pokus">
    <w:name w:val="Pokus"/>
    <w:basedOn w:val="Normln"/>
    <w:rsid w:val="00305D6F"/>
    <w:pPr>
      <w:tabs>
        <w:tab w:val="left" w:pos="1418"/>
      </w:tabs>
      <w:spacing w:before="120"/>
      <w:ind w:left="1418" w:hanging="1418"/>
    </w:pPr>
    <w:rPr>
      <w:lang w:val="en-GB"/>
    </w:rPr>
  </w:style>
  <w:style w:type="paragraph" w:styleId="Textkomente">
    <w:name w:val="annotation text"/>
    <w:basedOn w:val="Normln"/>
    <w:link w:val="TextkomenteChar"/>
    <w:uiPriority w:val="99"/>
    <w:semiHidden/>
    <w:rsid w:val="00305D6F"/>
    <w:rPr>
      <w:sz w:val="20"/>
    </w:rPr>
  </w:style>
  <w:style w:type="paragraph" w:styleId="Pedmtkomente">
    <w:name w:val="annotation subject"/>
    <w:basedOn w:val="Textkomente"/>
    <w:next w:val="Textkomente"/>
    <w:link w:val="PedmtkomenteChar"/>
    <w:uiPriority w:val="99"/>
    <w:semiHidden/>
    <w:rsid w:val="00305D6F"/>
    <w:rPr>
      <w:b/>
      <w:bCs/>
    </w:rPr>
  </w:style>
  <w:style w:type="paragraph" w:styleId="Rejstk1">
    <w:name w:val="index 1"/>
    <w:basedOn w:val="Normln"/>
    <w:next w:val="Normln"/>
    <w:rsid w:val="00305D6F"/>
  </w:style>
  <w:style w:type="paragraph" w:styleId="Rejstk2">
    <w:name w:val="index 2"/>
    <w:basedOn w:val="Normln"/>
    <w:next w:val="Normln"/>
    <w:rsid w:val="00305D6F"/>
    <w:pPr>
      <w:ind w:left="283"/>
    </w:pPr>
  </w:style>
  <w:style w:type="paragraph" w:styleId="Rejstk3">
    <w:name w:val="index 3"/>
    <w:basedOn w:val="Normln"/>
    <w:next w:val="Normln"/>
    <w:rsid w:val="00305D6F"/>
    <w:pPr>
      <w:ind w:left="566"/>
    </w:pPr>
  </w:style>
  <w:style w:type="paragraph" w:styleId="Rejstk4">
    <w:name w:val="index 4"/>
    <w:basedOn w:val="Normln"/>
    <w:next w:val="Normln"/>
    <w:rsid w:val="00305D6F"/>
    <w:pPr>
      <w:ind w:left="849"/>
    </w:pPr>
  </w:style>
  <w:style w:type="paragraph" w:styleId="Rejstk5">
    <w:name w:val="index 5"/>
    <w:basedOn w:val="Normln"/>
    <w:next w:val="Normln"/>
    <w:rsid w:val="00305D6F"/>
    <w:pPr>
      <w:ind w:left="1132"/>
    </w:pPr>
  </w:style>
  <w:style w:type="paragraph" w:styleId="Rejstk7">
    <w:name w:val="index 7"/>
    <w:basedOn w:val="Normln"/>
    <w:next w:val="Normln"/>
    <w:rsid w:val="00305D6F"/>
    <w:pPr>
      <w:ind w:left="1698"/>
    </w:pPr>
  </w:style>
  <w:style w:type="character" w:customStyle="1" w:styleId="StylEslovanseznamArial11bChar">
    <w:name w:val="Styl Eíslovaný seznam + Arial 11 b. Char"/>
    <w:rsid w:val="00305D6F"/>
    <w:rPr>
      <w:rFonts w:ascii="Arial" w:hAnsi="Arial"/>
      <w:noProof w:val="0"/>
      <w:sz w:val="22"/>
      <w:lang w:val="cs-CZ"/>
    </w:rPr>
  </w:style>
  <w:style w:type="paragraph" w:customStyle="1" w:styleId="Tabletext">
    <w:name w:val="Table text"/>
    <w:basedOn w:val="Normln"/>
    <w:rsid w:val="00305D6F"/>
    <w:pPr>
      <w:spacing w:before="120"/>
      <w:ind w:left="113" w:right="113"/>
    </w:pPr>
    <w:rPr>
      <w:lang w:val="en-GB"/>
    </w:rPr>
  </w:style>
  <w:style w:type="paragraph" w:customStyle="1" w:styleId="Tabletitle">
    <w:name w:val="Table title"/>
    <w:basedOn w:val="Normln"/>
    <w:rsid w:val="00305D6F"/>
    <w:pPr>
      <w:spacing w:before="120"/>
      <w:ind w:right="113" w:firstLine="113"/>
      <w:jc w:val="center"/>
    </w:pPr>
    <w:rPr>
      <w:b/>
      <w:sz w:val="28"/>
      <w:lang w:val="en-GB"/>
    </w:rPr>
  </w:style>
  <w:style w:type="paragraph" w:styleId="Textbubliny">
    <w:name w:val="Balloon Text"/>
    <w:basedOn w:val="Normln"/>
    <w:link w:val="TextbublinyChar"/>
    <w:uiPriority w:val="99"/>
    <w:semiHidden/>
    <w:rsid w:val="00305D6F"/>
    <w:rPr>
      <w:rFonts w:ascii="Tahoma" w:hAnsi="Tahoma" w:cs="Tahoma"/>
      <w:sz w:val="16"/>
      <w:szCs w:val="16"/>
    </w:rPr>
  </w:style>
  <w:style w:type="paragraph" w:styleId="Textpoznpodarou">
    <w:name w:val="footnote text"/>
    <w:basedOn w:val="Normln"/>
    <w:rsid w:val="00305D6F"/>
    <w:rPr>
      <w:sz w:val="20"/>
    </w:rPr>
  </w:style>
  <w:style w:type="paragraph" w:styleId="Zhlav">
    <w:name w:val="header"/>
    <w:basedOn w:val="Normln"/>
    <w:link w:val="ZhlavChar"/>
    <w:rsid w:val="00305D6F"/>
    <w:pPr>
      <w:tabs>
        <w:tab w:val="center" w:pos="4819"/>
        <w:tab w:val="right" w:pos="9071"/>
      </w:tabs>
    </w:pPr>
  </w:style>
  <w:style w:type="paragraph" w:styleId="Zpat">
    <w:name w:val="footer"/>
    <w:basedOn w:val="Normln"/>
    <w:link w:val="ZpatChar"/>
    <w:uiPriority w:val="99"/>
    <w:rsid w:val="00305D6F"/>
    <w:pPr>
      <w:pBdr>
        <w:top w:val="single" w:sz="6" w:space="1" w:color="auto"/>
      </w:pBdr>
      <w:tabs>
        <w:tab w:val="center" w:pos="4252"/>
        <w:tab w:val="right" w:pos="8504"/>
      </w:tabs>
    </w:pPr>
    <w:rPr>
      <w:sz w:val="16"/>
    </w:rPr>
  </w:style>
  <w:style w:type="character" w:styleId="Znakapoznpodarou">
    <w:name w:val="footnote reference"/>
    <w:rsid w:val="00305D6F"/>
    <w:rPr>
      <w:position w:val="6"/>
      <w:sz w:val="16"/>
      <w:szCs w:val="16"/>
    </w:rPr>
  </w:style>
  <w:style w:type="paragraph" w:customStyle="1" w:styleId="Text">
    <w:name w:val="Text"/>
    <w:basedOn w:val="Normln"/>
    <w:link w:val="TextChar"/>
    <w:rsid w:val="00F62920"/>
    <w:pPr>
      <w:framePr w:w="8505" w:h="8618" w:hRule="exact" w:hSpace="181" w:wrap="auto" w:vAnchor="page" w:hAnchor="text" w:y="5955" w:anchorLock="1"/>
      <w:shd w:val="solid" w:color="FFFFFF" w:fill="FFFFFF"/>
      <w:overflowPunct w:val="0"/>
      <w:autoSpaceDE w:val="0"/>
      <w:autoSpaceDN w:val="0"/>
      <w:adjustRightInd w:val="0"/>
      <w:spacing w:after="240" w:line="240" w:lineRule="exact"/>
      <w:jc w:val="left"/>
      <w:textAlignment w:val="baseline"/>
    </w:pPr>
    <w:rPr>
      <w:rFonts w:cs="Times New Roman"/>
      <w:sz w:val="18"/>
    </w:rPr>
  </w:style>
  <w:style w:type="character" w:customStyle="1" w:styleId="TextChar">
    <w:name w:val="Text Char"/>
    <w:link w:val="Text"/>
    <w:rsid w:val="00F62920"/>
    <w:rPr>
      <w:rFonts w:ascii="Arial" w:hAnsi="Arial"/>
      <w:sz w:val="18"/>
      <w:shd w:val="solid" w:color="FFFFFF" w:fill="FFFFFF"/>
    </w:rPr>
  </w:style>
  <w:style w:type="paragraph" w:customStyle="1" w:styleId="StylZarovnatdobloku">
    <w:name w:val="Styl Zarovnat do bloku"/>
    <w:basedOn w:val="Normln"/>
    <w:rsid w:val="00BE547A"/>
    <w:pPr>
      <w:spacing w:after="120"/>
      <w:jc w:val="left"/>
    </w:pPr>
    <w:rPr>
      <w:kern w:val="28"/>
      <w:sz w:val="22"/>
      <w:lang w:val="sk-SK"/>
    </w:rPr>
  </w:style>
  <w:style w:type="character" w:customStyle="1" w:styleId="ZhlavChar">
    <w:name w:val="Záhlaví Char"/>
    <w:link w:val="Zhlav"/>
    <w:rsid w:val="00BE547A"/>
    <w:rPr>
      <w:rFonts w:ascii="Arial" w:hAnsi="Arial" w:cs="Arial"/>
      <w:sz w:val="24"/>
    </w:rPr>
  </w:style>
  <w:style w:type="paragraph" w:styleId="Revize">
    <w:name w:val="Revision"/>
    <w:hidden/>
    <w:uiPriority w:val="99"/>
    <w:semiHidden/>
    <w:rsid w:val="00A462C5"/>
    <w:rPr>
      <w:rFonts w:ascii="Arial" w:hAnsi="Arial" w:cs="Arial"/>
      <w:sz w:val="24"/>
    </w:rPr>
  </w:style>
  <w:style w:type="paragraph" w:styleId="FormtovanvHTML">
    <w:name w:val="HTML Preformatted"/>
    <w:basedOn w:val="Normln"/>
    <w:link w:val="FormtovanvHTMLChar"/>
    <w:uiPriority w:val="99"/>
    <w:unhideWhenUsed/>
    <w:rsid w:val="00034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heme="minorHAnsi" w:hAnsi="Courier New" w:cs="Courier New"/>
      <w:color w:val="000000"/>
      <w:sz w:val="20"/>
    </w:rPr>
  </w:style>
  <w:style w:type="character" w:customStyle="1" w:styleId="FormtovanvHTMLChar">
    <w:name w:val="Formátovaný v HTML Char"/>
    <w:basedOn w:val="Standardnpsmoodstavce"/>
    <w:link w:val="FormtovanvHTML"/>
    <w:uiPriority w:val="99"/>
    <w:rsid w:val="00034F14"/>
    <w:rPr>
      <w:rFonts w:ascii="Courier New" w:eastAsiaTheme="minorHAnsi" w:hAnsi="Courier New" w:cs="Courier New"/>
      <w:color w:val="000000"/>
    </w:rPr>
  </w:style>
  <w:style w:type="character" w:customStyle="1" w:styleId="Nadpis2Char">
    <w:name w:val="Nadpis 2 Char"/>
    <w:basedOn w:val="Standardnpsmoodstavce"/>
    <w:link w:val="Nadpis2"/>
    <w:rsid w:val="00D06FC7"/>
    <w:rPr>
      <w:rFonts w:ascii="Arial" w:eastAsiaTheme="majorEastAsia" w:hAnsi="Arial" w:cs="Arial"/>
      <w:color w:val="000000" w:themeColor="text1"/>
      <w:szCs w:val="26"/>
    </w:rPr>
  </w:style>
  <w:style w:type="paragraph" w:customStyle="1" w:styleId="Zkladntext21">
    <w:name w:val="Základní text 21"/>
    <w:basedOn w:val="Normln"/>
    <w:rsid w:val="00D06FC7"/>
    <w:pPr>
      <w:tabs>
        <w:tab w:val="left" w:pos="567"/>
      </w:tabs>
      <w:spacing w:before="120"/>
    </w:pPr>
    <w:rPr>
      <w:rFonts w:ascii="Times New Roman" w:hAnsi="Times New Roman" w:cs="Times New Roman"/>
    </w:rPr>
  </w:style>
  <w:style w:type="character" w:customStyle="1" w:styleId="Nadpis1Char">
    <w:name w:val="Nadpis 1 Char"/>
    <w:basedOn w:val="Standardnpsmoodstavce"/>
    <w:link w:val="Nadpis1"/>
    <w:rsid w:val="00A95921"/>
    <w:rPr>
      <w:rFonts w:ascii="Arial" w:hAnsi="Arial" w:cs="Arial"/>
      <w:b/>
      <w:caps/>
      <w:u w:val="single"/>
    </w:rPr>
  </w:style>
  <w:style w:type="character" w:customStyle="1" w:styleId="Nadpis3Char">
    <w:name w:val="Nadpis 3 Char"/>
    <w:aliases w:val="Titul1 Char,Heading 3 Char Char Char"/>
    <w:basedOn w:val="Standardnpsmoodstavce"/>
    <w:link w:val="Nadpis3"/>
    <w:rsid w:val="00A95921"/>
    <w:rPr>
      <w:rFonts w:ascii="Arial" w:hAnsi="Arial" w:cs="Arial"/>
      <w:b/>
      <w:sz w:val="24"/>
    </w:rPr>
  </w:style>
  <w:style w:type="character" w:customStyle="1" w:styleId="Nadpis4Char">
    <w:name w:val="Nadpis 4 Char"/>
    <w:basedOn w:val="Standardnpsmoodstavce"/>
    <w:link w:val="Nadpis4"/>
    <w:uiPriority w:val="9"/>
    <w:rsid w:val="00A95921"/>
    <w:rPr>
      <w:rFonts w:ascii="Arial" w:hAnsi="Arial" w:cs="Arial"/>
      <w:sz w:val="24"/>
      <w:u w:val="single"/>
    </w:rPr>
  </w:style>
  <w:style w:type="character" w:customStyle="1" w:styleId="Nadpis5Char">
    <w:name w:val="Nadpis 5 Char"/>
    <w:basedOn w:val="Standardnpsmoodstavce"/>
    <w:link w:val="Nadpis5"/>
    <w:uiPriority w:val="9"/>
    <w:rsid w:val="00A95921"/>
    <w:rPr>
      <w:rFonts w:ascii="Arial" w:hAnsi="Arial" w:cs="Arial"/>
      <w:b/>
      <w:bCs/>
    </w:rPr>
  </w:style>
  <w:style w:type="character" w:customStyle="1" w:styleId="Nadpis6Char">
    <w:name w:val="Nadpis 6 Char"/>
    <w:basedOn w:val="Standardnpsmoodstavce"/>
    <w:link w:val="Nadpis6"/>
    <w:uiPriority w:val="9"/>
    <w:rsid w:val="00A95921"/>
    <w:rPr>
      <w:rFonts w:ascii="Arial" w:hAnsi="Arial" w:cs="Arial"/>
      <w:u w:val="single"/>
    </w:rPr>
  </w:style>
  <w:style w:type="character" w:customStyle="1" w:styleId="Nadpis7Char">
    <w:name w:val="Nadpis 7 Char"/>
    <w:basedOn w:val="Standardnpsmoodstavce"/>
    <w:link w:val="Nadpis7"/>
    <w:uiPriority w:val="9"/>
    <w:rsid w:val="00A95921"/>
    <w:rPr>
      <w:rFonts w:ascii="Arial" w:hAnsi="Arial" w:cs="Arial"/>
      <w:i/>
      <w:iCs/>
    </w:rPr>
  </w:style>
  <w:style w:type="character" w:customStyle="1" w:styleId="Nadpis8Char">
    <w:name w:val="Nadpis 8 Char"/>
    <w:basedOn w:val="Standardnpsmoodstavce"/>
    <w:link w:val="Nadpis8"/>
    <w:uiPriority w:val="9"/>
    <w:rsid w:val="00A95921"/>
    <w:rPr>
      <w:rFonts w:ascii="Arial" w:hAnsi="Arial" w:cs="Arial"/>
      <w:i/>
      <w:iCs/>
    </w:rPr>
  </w:style>
  <w:style w:type="character" w:customStyle="1" w:styleId="Nadpis9Char">
    <w:name w:val="Nadpis 9 Char"/>
    <w:basedOn w:val="Standardnpsmoodstavce"/>
    <w:link w:val="Nadpis9"/>
    <w:uiPriority w:val="9"/>
    <w:rsid w:val="00A95921"/>
    <w:rPr>
      <w:rFonts w:ascii="Arial" w:hAnsi="Arial" w:cs="Arial"/>
      <w:i/>
      <w:iCs/>
    </w:rPr>
  </w:style>
  <w:style w:type="paragraph" w:styleId="Nzev">
    <w:name w:val="Title"/>
    <w:basedOn w:val="Normln"/>
    <w:next w:val="Normln"/>
    <w:link w:val="NzevChar"/>
    <w:uiPriority w:val="10"/>
    <w:qFormat/>
    <w:rsid w:val="00A95921"/>
    <w:pPr>
      <w:spacing w:before="240" w:after="60"/>
      <w:jc w:val="center"/>
      <w:outlineLvl w:val="0"/>
    </w:pPr>
    <w:rPr>
      <w:rFonts w:asciiTheme="majorHAnsi" w:eastAsiaTheme="majorEastAsia" w:hAnsiTheme="majorHAnsi" w:cs="Times New Roman"/>
      <w:b/>
      <w:bCs/>
      <w:kern w:val="28"/>
      <w:sz w:val="32"/>
      <w:szCs w:val="32"/>
      <w:lang w:eastAsia="en-US"/>
    </w:rPr>
  </w:style>
  <w:style w:type="character" w:customStyle="1" w:styleId="NzevChar">
    <w:name w:val="Název Char"/>
    <w:basedOn w:val="Standardnpsmoodstavce"/>
    <w:link w:val="Nzev"/>
    <w:uiPriority w:val="10"/>
    <w:rsid w:val="00A95921"/>
    <w:rPr>
      <w:rFonts w:asciiTheme="majorHAnsi" w:eastAsiaTheme="majorEastAsia" w:hAnsiTheme="majorHAnsi"/>
      <w:b/>
      <w:bCs/>
      <w:kern w:val="28"/>
      <w:sz w:val="32"/>
      <w:szCs w:val="32"/>
      <w:lang w:eastAsia="en-US"/>
    </w:rPr>
  </w:style>
  <w:style w:type="paragraph" w:styleId="Podtitul">
    <w:name w:val="Subtitle"/>
    <w:basedOn w:val="Normln"/>
    <w:next w:val="Normln"/>
    <w:link w:val="PodtitulChar"/>
    <w:uiPriority w:val="11"/>
    <w:qFormat/>
    <w:rsid w:val="00A95921"/>
    <w:pPr>
      <w:spacing w:after="60"/>
      <w:jc w:val="center"/>
      <w:outlineLvl w:val="1"/>
    </w:pPr>
    <w:rPr>
      <w:rFonts w:asciiTheme="majorHAnsi" w:eastAsiaTheme="majorEastAsia" w:hAnsiTheme="majorHAnsi" w:cs="Times New Roman"/>
      <w:szCs w:val="24"/>
      <w:lang w:eastAsia="en-US"/>
    </w:rPr>
  </w:style>
  <w:style w:type="character" w:customStyle="1" w:styleId="PodtitulChar">
    <w:name w:val="Podtitul Char"/>
    <w:basedOn w:val="Standardnpsmoodstavce"/>
    <w:link w:val="Podtitul"/>
    <w:uiPriority w:val="11"/>
    <w:rsid w:val="00A95921"/>
    <w:rPr>
      <w:rFonts w:asciiTheme="majorHAnsi" w:eastAsiaTheme="majorEastAsia" w:hAnsiTheme="majorHAnsi"/>
      <w:sz w:val="24"/>
      <w:szCs w:val="24"/>
      <w:lang w:eastAsia="en-US"/>
    </w:rPr>
  </w:style>
  <w:style w:type="character" w:styleId="Siln">
    <w:name w:val="Strong"/>
    <w:basedOn w:val="Standardnpsmoodstavce"/>
    <w:uiPriority w:val="22"/>
    <w:qFormat/>
    <w:rsid w:val="00A95921"/>
    <w:rPr>
      <w:b/>
      <w:bCs/>
    </w:rPr>
  </w:style>
  <w:style w:type="character" w:styleId="Zvraznn">
    <w:name w:val="Emphasis"/>
    <w:basedOn w:val="Standardnpsmoodstavce"/>
    <w:uiPriority w:val="20"/>
    <w:qFormat/>
    <w:rsid w:val="00A95921"/>
    <w:rPr>
      <w:rFonts w:asciiTheme="minorHAnsi" w:hAnsiTheme="minorHAnsi"/>
      <w:b/>
      <w:i/>
      <w:iCs/>
    </w:rPr>
  </w:style>
  <w:style w:type="paragraph" w:styleId="Bezmezer">
    <w:name w:val="No Spacing"/>
    <w:basedOn w:val="Normln"/>
    <w:uiPriority w:val="1"/>
    <w:qFormat/>
    <w:rsid w:val="00A95921"/>
    <w:pPr>
      <w:jc w:val="left"/>
    </w:pPr>
    <w:rPr>
      <w:rFonts w:asciiTheme="minorHAnsi" w:eastAsiaTheme="minorHAnsi" w:hAnsiTheme="minorHAnsi" w:cs="Times New Roman"/>
      <w:szCs w:val="32"/>
      <w:lang w:eastAsia="en-US"/>
    </w:rPr>
  </w:style>
  <w:style w:type="paragraph" w:styleId="Odstavecseseznamem">
    <w:name w:val="List Paragraph"/>
    <w:basedOn w:val="Normln"/>
    <w:uiPriority w:val="34"/>
    <w:qFormat/>
    <w:rsid w:val="00A95921"/>
    <w:pPr>
      <w:ind w:left="720"/>
      <w:contextualSpacing/>
      <w:jc w:val="left"/>
    </w:pPr>
    <w:rPr>
      <w:rFonts w:asciiTheme="minorHAnsi" w:eastAsiaTheme="minorHAnsi" w:hAnsiTheme="minorHAnsi" w:cs="Times New Roman"/>
      <w:szCs w:val="24"/>
      <w:lang w:eastAsia="en-US"/>
    </w:rPr>
  </w:style>
  <w:style w:type="paragraph" w:styleId="Citt">
    <w:name w:val="Quote"/>
    <w:basedOn w:val="Normln"/>
    <w:next w:val="Normln"/>
    <w:link w:val="CittChar"/>
    <w:uiPriority w:val="29"/>
    <w:qFormat/>
    <w:rsid w:val="00A95921"/>
    <w:pPr>
      <w:jc w:val="left"/>
    </w:pPr>
    <w:rPr>
      <w:rFonts w:asciiTheme="minorHAnsi" w:eastAsiaTheme="minorHAnsi" w:hAnsiTheme="minorHAnsi" w:cs="Times New Roman"/>
      <w:i/>
      <w:szCs w:val="24"/>
      <w:lang w:eastAsia="en-US"/>
    </w:rPr>
  </w:style>
  <w:style w:type="character" w:customStyle="1" w:styleId="CittChar">
    <w:name w:val="Citát Char"/>
    <w:basedOn w:val="Standardnpsmoodstavce"/>
    <w:link w:val="Citt"/>
    <w:uiPriority w:val="29"/>
    <w:rsid w:val="00A95921"/>
    <w:rPr>
      <w:rFonts w:asciiTheme="minorHAnsi" w:eastAsiaTheme="minorHAnsi" w:hAnsiTheme="minorHAnsi"/>
      <w:i/>
      <w:sz w:val="24"/>
      <w:szCs w:val="24"/>
      <w:lang w:eastAsia="en-US"/>
    </w:rPr>
  </w:style>
  <w:style w:type="paragraph" w:styleId="Vrazncitt">
    <w:name w:val="Intense Quote"/>
    <w:basedOn w:val="Normln"/>
    <w:next w:val="Normln"/>
    <w:link w:val="VrazncittChar"/>
    <w:uiPriority w:val="30"/>
    <w:qFormat/>
    <w:rsid w:val="00A95921"/>
    <w:pPr>
      <w:ind w:left="720" w:right="720"/>
      <w:jc w:val="left"/>
    </w:pPr>
    <w:rPr>
      <w:rFonts w:asciiTheme="minorHAnsi" w:eastAsiaTheme="minorHAnsi" w:hAnsiTheme="minorHAnsi" w:cs="Times New Roman"/>
      <w:b/>
      <w:i/>
      <w:szCs w:val="22"/>
      <w:lang w:eastAsia="en-US"/>
    </w:rPr>
  </w:style>
  <w:style w:type="character" w:customStyle="1" w:styleId="VrazncittChar">
    <w:name w:val="Výrazný citát Char"/>
    <w:basedOn w:val="Standardnpsmoodstavce"/>
    <w:link w:val="Vrazncitt"/>
    <w:uiPriority w:val="30"/>
    <w:rsid w:val="00A95921"/>
    <w:rPr>
      <w:rFonts w:asciiTheme="minorHAnsi" w:eastAsiaTheme="minorHAnsi" w:hAnsiTheme="minorHAnsi"/>
      <w:b/>
      <w:i/>
      <w:sz w:val="24"/>
      <w:szCs w:val="22"/>
      <w:lang w:eastAsia="en-US"/>
    </w:rPr>
  </w:style>
  <w:style w:type="character" w:styleId="Zdraznnjemn">
    <w:name w:val="Subtle Emphasis"/>
    <w:uiPriority w:val="19"/>
    <w:qFormat/>
    <w:rsid w:val="00A95921"/>
    <w:rPr>
      <w:i/>
      <w:color w:val="5A5A5A" w:themeColor="text1" w:themeTint="A5"/>
    </w:rPr>
  </w:style>
  <w:style w:type="character" w:styleId="Zdraznnintenzivn">
    <w:name w:val="Intense Emphasis"/>
    <w:basedOn w:val="Standardnpsmoodstavce"/>
    <w:uiPriority w:val="21"/>
    <w:qFormat/>
    <w:rsid w:val="00A95921"/>
    <w:rPr>
      <w:b/>
      <w:i/>
      <w:sz w:val="24"/>
      <w:szCs w:val="24"/>
      <w:u w:val="single"/>
    </w:rPr>
  </w:style>
  <w:style w:type="character" w:styleId="Odkazjemn">
    <w:name w:val="Subtle Reference"/>
    <w:basedOn w:val="Standardnpsmoodstavce"/>
    <w:uiPriority w:val="31"/>
    <w:qFormat/>
    <w:rsid w:val="00A95921"/>
    <w:rPr>
      <w:sz w:val="24"/>
      <w:szCs w:val="24"/>
      <w:u w:val="single"/>
    </w:rPr>
  </w:style>
  <w:style w:type="character" w:styleId="Odkazintenzivn">
    <w:name w:val="Intense Reference"/>
    <w:basedOn w:val="Standardnpsmoodstavce"/>
    <w:uiPriority w:val="32"/>
    <w:qFormat/>
    <w:rsid w:val="00A95921"/>
    <w:rPr>
      <w:b/>
      <w:sz w:val="24"/>
      <w:u w:val="single"/>
    </w:rPr>
  </w:style>
  <w:style w:type="character" w:styleId="Nzevknihy">
    <w:name w:val="Book Title"/>
    <w:basedOn w:val="Standardnpsmoodstavce"/>
    <w:uiPriority w:val="33"/>
    <w:qFormat/>
    <w:rsid w:val="00A95921"/>
    <w:rPr>
      <w:rFonts w:asciiTheme="majorHAnsi" w:eastAsiaTheme="majorEastAsia" w:hAnsiTheme="majorHAnsi"/>
      <w:b/>
      <w:i/>
      <w:sz w:val="24"/>
      <w:szCs w:val="24"/>
    </w:rPr>
  </w:style>
  <w:style w:type="paragraph" w:styleId="Nadpisobsahu">
    <w:name w:val="TOC Heading"/>
    <w:basedOn w:val="Nadpis1"/>
    <w:next w:val="Normln"/>
    <w:uiPriority w:val="39"/>
    <w:semiHidden/>
    <w:unhideWhenUsed/>
    <w:qFormat/>
    <w:rsid w:val="00A95921"/>
    <w:pPr>
      <w:jc w:val="left"/>
      <w:outlineLvl w:val="9"/>
    </w:pPr>
    <w:rPr>
      <w:rFonts w:eastAsiaTheme="majorEastAsia" w:cs="Times New Roman"/>
      <w:bCs/>
      <w:kern w:val="32"/>
      <w:sz w:val="24"/>
      <w:szCs w:val="32"/>
      <w:u w:val="none"/>
      <w:lang w:eastAsia="en-US"/>
    </w:rPr>
  </w:style>
  <w:style w:type="paragraph" w:customStyle="1" w:styleId="CharCharCharCharCharCharCharChar1CharCharChar1Char">
    <w:name w:val="Char Char Char Char Char Char Char Char1 Char Char Char1 Char"/>
    <w:basedOn w:val="Normln"/>
    <w:rsid w:val="00A95921"/>
    <w:pPr>
      <w:widowControl w:val="0"/>
      <w:adjustRightInd w:val="0"/>
      <w:spacing w:after="160" w:line="240" w:lineRule="exact"/>
      <w:textAlignment w:val="baseline"/>
    </w:pPr>
    <w:rPr>
      <w:rFonts w:ascii="Verdana" w:hAnsi="Verdana" w:cs="Verdana"/>
      <w:sz w:val="20"/>
      <w:lang w:val="en-US" w:eastAsia="en-US"/>
    </w:rPr>
  </w:style>
  <w:style w:type="character" w:styleId="Hypertextovodkaz">
    <w:name w:val="Hyperlink"/>
    <w:basedOn w:val="Standardnpsmoodstavce"/>
    <w:uiPriority w:val="99"/>
    <w:unhideWhenUsed/>
    <w:rsid w:val="00A95921"/>
    <w:rPr>
      <w:color w:val="0563C1" w:themeColor="hyperlink"/>
      <w:u w:val="single"/>
    </w:rPr>
  </w:style>
  <w:style w:type="paragraph" w:customStyle="1" w:styleId="Odstavec">
    <w:name w:val="Odstavec"/>
    <w:basedOn w:val="Normln"/>
    <w:rsid w:val="00A95921"/>
    <w:pPr>
      <w:overflowPunct w:val="0"/>
      <w:autoSpaceDE w:val="0"/>
      <w:autoSpaceDN w:val="0"/>
      <w:adjustRightInd w:val="0"/>
      <w:spacing w:before="120" w:after="120"/>
      <w:jc w:val="left"/>
      <w:textAlignment w:val="baseline"/>
    </w:pPr>
    <w:rPr>
      <w:rFonts w:cs="Times New Roman"/>
      <w:kern w:val="28"/>
    </w:rPr>
  </w:style>
  <w:style w:type="paragraph" w:customStyle="1" w:styleId="BodyText21">
    <w:name w:val="Body Text 21"/>
    <w:basedOn w:val="Normln"/>
    <w:rsid w:val="00A95921"/>
    <w:pPr>
      <w:overflowPunct w:val="0"/>
      <w:autoSpaceDE w:val="0"/>
      <w:autoSpaceDN w:val="0"/>
      <w:adjustRightInd w:val="0"/>
      <w:spacing w:before="120" w:after="120" w:line="240" w:lineRule="atLeast"/>
      <w:textAlignment w:val="baseline"/>
    </w:pPr>
    <w:rPr>
      <w:rFonts w:cs="Times New Roman"/>
      <w:kern w:val="28"/>
    </w:rPr>
  </w:style>
  <w:style w:type="paragraph" w:styleId="Seznamsodrkami4">
    <w:name w:val="List Bullet 4"/>
    <w:basedOn w:val="Normln"/>
    <w:rsid w:val="00A95921"/>
    <w:pPr>
      <w:tabs>
        <w:tab w:val="num" w:pos="1209"/>
      </w:tabs>
      <w:ind w:left="1209" w:hanging="360"/>
    </w:pPr>
    <w:rPr>
      <w:rFonts w:cs="Times New Roman"/>
      <w:sz w:val="22"/>
    </w:rPr>
  </w:style>
  <w:style w:type="paragraph" w:customStyle="1" w:styleId="Styl1Nadpis38b2">
    <w:name w:val="Styl 1 Nadpis 3 + 8 b.2"/>
    <w:basedOn w:val="Normln"/>
    <w:link w:val="Styl1Nadpis38b2Char"/>
    <w:rsid w:val="00A95921"/>
    <w:pPr>
      <w:jc w:val="left"/>
    </w:pPr>
    <w:rPr>
      <w:rFonts w:cs="Times New Roman"/>
      <w:sz w:val="16"/>
    </w:rPr>
  </w:style>
  <w:style w:type="character" w:customStyle="1" w:styleId="Styl1Nadpis38b2Char">
    <w:name w:val="Styl 1 Nadpis 3 + 8 b.2 Char"/>
    <w:basedOn w:val="Standardnpsmoodstavce"/>
    <w:link w:val="Styl1Nadpis38b2"/>
    <w:rsid w:val="00A95921"/>
    <w:rPr>
      <w:rFonts w:ascii="Arial" w:hAnsi="Arial"/>
      <w:sz w:val="16"/>
    </w:rPr>
  </w:style>
  <w:style w:type="paragraph" w:customStyle="1" w:styleId="normln0">
    <w:name w:val="normální"/>
    <w:basedOn w:val="Normln"/>
    <w:rsid w:val="00A95921"/>
    <w:rPr>
      <w:rFonts w:ascii="Times New Roman" w:hAnsi="Times New Roman" w:cs="Times New Roman"/>
    </w:rPr>
  </w:style>
  <w:style w:type="paragraph" w:styleId="slovanseznam">
    <w:name w:val="List Number"/>
    <w:basedOn w:val="Normln"/>
    <w:rsid w:val="00A95921"/>
    <w:pPr>
      <w:tabs>
        <w:tab w:val="num" w:pos="360"/>
      </w:tabs>
      <w:ind w:left="360" w:hanging="360"/>
    </w:pPr>
    <w:rPr>
      <w:rFonts w:cs="Times New Roman"/>
      <w:sz w:val="22"/>
    </w:rPr>
  </w:style>
  <w:style w:type="paragraph" w:styleId="Seznamsodrkami3">
    <w:name w:val="List Bullet 3"/>
    <w:basedOn w:val="Normln"/>
    <w:uiPriority w:val="99"/>
    <w:unhideWhenUsed/>
    <w:rsid w:val="00A95921"/>
    <w:pPr>
      <w:numPr>
        <w:numId w:val="7"/>
      </w:numPr>
      <w:contextualSpacing/>
    </w:pPr>
  </w:style>
  <w:style w:type="character" w:customStyle="1" w:styleId="TextbublinyChar">
    <w:name w:val="Text bubliny Char"/>
    <w:basedOn w:val="Standardnpsmoodstavce"/>
    <w:link w:val="Textbubliny"/>
    <w:uiPriority w:val="99"/>
    <w:semiHidden/>
    <w:rsid w:val="00A95921"/>
    <w:rPr>
      <w:rFonts w:ascii="Tahoma" w:hAnsi="Tahoma" w:cs="Tahoma"/>
      <w:sz w:val="16"/>
      <w:szCs w:val="16"/>
    </w:rPr>
  </w:style>
  <w:style w:type="character" w:customStyle="1" w:styleId="ZpatChar">
    <w:name w:val="Zápatí Char"/>
    <w:basedOn w:val="Standardnpsmoodstavce"/>
    <w:link w:val="Zpat"/>
    <w:uiPriority w:val="99"/>
    <w:rsid w:val="00A95921"/>
    <w:rPr>
      <w:rFonts w:ascii="Arial" w:hAnsi="Arial" w:cs="Arial"/>
      <w:sz w:val="16"/>
    </w:rPr>
  </w:style>
  <w:style w:type="character" w:styleId="slostrnky">
    <w:name w:val="page number"/>
    <w:basedOn w:val="Standardnpsmoodstavce"/>
    <w:rsid w:val="00A95921"/>
  </w:style>
  <w:style w:type="paragraph" w:customStyle="1" w:styleId="Textdokumentu">
    <w:name w:val="Text dokumentu"/>
    <w:basedOn w:val="Normln"/>
    <w:link w:val="TextdokumentuChar"/>
    <w:rsid w:val="00A95921"/>
    <w:pPr>
      <w:overflowPunct w:val="0"/>
      <w:autoSpaceDE w:val="0"/>
      <w:autoSpaceDN w:val="0"/>
      <w:adjustRightInd w:val="0"/>
      <w:spacing w:after="120"/>
      <w:jc w:val="left"/>
      <w:textAlignment w:val="baseline"/>
    </w:pPr>
    <w:rPr>
      <w:sz w:val="22"/>
      <w:szCs w:val="22"/>
    </w:rPr>
  </w:style>
  <w:style w:type="character" w:customStyle="1" w:styleId="TextdokumentuChar">
    <w:name w:val="Text dokumentu Char"/>
    <w:basedOn w:val="Standardnpsmoodstavce"/>
    <w:link w:val="Textdokumentu"/>
    <w:rsid w:val="00A95921"/>
    <w:rPr>
      <w:rFonts w:ascii="Arial" w:hAnsi="Arial" w:cs="Arial"/>
      <w:sz w:val="22"/>
      <w:szCs w:val="22"/>
    </w:rPr>
  </w:style>
  <w:style w:type="paragraph" w:customStyle="1" w:styleId="Bod">
    <w:name w:val="Bod"/>
    <w:basedOn w:val="Normln"/>
    <w:rsid w:val="00A95921"/>
    <w:pPr>
      <w:numPr>
        <w:numId w:val="8"/>
      </w:numPr>
      <w:spacing w:before="60" w:after="60"/>
      <w:jc w:val="left"/>
    </w:pPr>
    <w:rPr>
      <w:rFonts w:cs="Times New Roman"/>
      <w:kern w:val="28"/>
      <w:sz w:val="22"/>
      <w:szCs w:val="22"/>
    </w:rPr>
  </w:style>
  <w:style w:type="paragraph" w:customStyle="1" w:styleId="Podnadpis1">
    <w:name w:val="Podnadpis1"/>
    <w:basedOn w:val="Normln"/>
    <w:next w:val="Normln"/>
    <w:rsid w:val="00A95921"/>
    <w:pPr>
      <w:keepNext/>
      <w:spacing w:before="120" w:after="60"/>
      <w:jc w:val="left"/>
    </w:pPr>
    <w:rPr>
      <w:rFonts w:cs="Times New Roman"/>
      <w:b/>
      <w:kern w:val="28"/>
      <w:sz w:val="22"/>
      <w:szCs w:val="22"/>
    </w:rPr>
  </w:style>
  <w:style w:type="paragraph" w:customStyle="1" w:styleId="Odrka">
    <w:name w:val="Odrážka"/>
    <w:basedOn w:val="Normln"/>
    <w:rsid w:val="00A95921"/>
    <w:pPr>
      <w:tabs>
        <w:tab w:val="num" w:pos="1021"/>
      </w:tabs>
      <w:spacing w:before="60" w:after="60"/>
      <w:ind w:left="1021" w:hanging="567"/>
      <w:jc w:val="left"/>
    </w:pPr>
    <w:rPr>
      <w:rFonts w:cs="Times New Roman"/>
      <w:kern w:val="28"/>
      <w:sz w:val="22"/>
      <w:szCs w:val="22"/>
    </w:rPr>
  </w:style>
  <w:style w:type="table" w:styleId="Mkatabulky">
    <w:name w:val="Table Grid"/>
    <w:aliases w:val="Tabulka seznamování"/>
    <w:basedOn w:val="Normlntabulka"/>
    <w:rsid w:val="00A95921"/>
    <w:pPr>
      <w:overflowPunct w:val="0"/>
      <w:autoSpaceDE w:val="0"/>
      <w:autoSpaceDN w:val="0"/>
      <w:adjustRightInd w:val="0"/>
      <w:spacing w:before="60" w:after="60"/>
      <w:textAlignment w:val="baseline"/>
    </w:pPr>
    <w:rPr>
      <w:rFonts w:ascii="Arial" w:hAnsi="Arial"/>
      <w:sz w:val="22"/>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character" w:styleId="Sledovanodkaz">
    <w:name w:val="FollowedHyperlink"/>
    <w:basedOn w:val="Standardnpsmoodstavce"/>
    <w:uiPriority w:val="99"/>
    <w:unhideWhenUsed/>
    <w:rsid w:val="00A95921"/>
    <w:rPr>
      <w:color w:val="954F72" w:themeColor="followedHyperlink"/>
      <w:u w:val="single"/>
    </w:rPr>
  </w:style>
  <w:style w:type="character" w:customStyle="1" w:styleId="TextkomenteChar">
    <w:name w:val="Text komentáře Char"/>
    <w:basedOn w:val="Standardnpsmoodstavce"/>
    <w:link w:val="Textkomente"/>
    <w:uiPriority w:val="99"/>
    <w:semiHidden/>
    <w:rsid w:val="00A95921"/>
    <w:rPr>
      <w:rFonts w:ascii="Arial" w:hAnsi="Arial" w:cs="Arial"/>
    </w:rPr>
  </w:style>
  <w:style w:type="character" w:customStyle="1" w:styleId="PedmtkomenteChar">
    <w:name w:val="Předmět komentáře Char"/>
    <w:basedOn w:val="TextkomenteChar"/>
    <w:link w:val="Pedmtkomente"/>
    <w:uiPriority w:val="99"/>
    <w:semiHidden/>
    <w:rsid w:val="00A95921"/>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2390</Words>
  <Characters>15164</Characters>
  <Application>Microsoft Office Word</Application>
  <DocSecurity>0</DocSecurity>
  <Lines>126</Lines>
  <Paragraphs>35</Paragraphs>
  <ScaleCrop>false</ScaleCrop>
  <HeadingPairs>
    <vt:vector size="2" baseType="variant">
      <vt:variant>
        <vt:lpstr>Název</vt:lpstr>
      </vt:variant>
      <vt:variant>
        <vt:i4>1</vt:i4>
      </vt:variant>
    </vt:vector>
  </HeadingPairs>
  <TitlesOfParts>
    <vt:vector size="1" baseType="lpstr">
      <vt:lpstr>TECHNICKÁ SPECIFIKACE - PŘÍLOHA Č</vt:lpstr>
    </vt:vector>
  </TitlesOfParts>
  <Company>ČEZ, a. s.</Company>
  <LinksUpToDate>false</LinksUpToDate>
  <CharactersWithSpaces>17519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SPECIFIKACE - PŘÍLOHA Č</dc:title>
  <dc:subject/>
  <dc:creator>SrbxxR1</dc:creator>
  <cp:keywords/>
  <cp:lastModifiedBy>Ondřej Zlámal</cp:lastModifiedBy>
  <cp:revision>7</cp:revision>
  <dcterms:created xsi:type="dcterms:W3CDTF">2017-06-28T08:17:00Z</dcterms:created>
  <dcterms:modified xsi:type="dcterms:W3CDTF">2018-03-13T10:37:00Z</dcterms:modified>
  <cp:category>Obchodně důvěrné</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agging.ClassificationMark.P00">
    <vt:lpwstr>&lt;ClassificationMark xmlns:xsi="http://www.w3.org/2001/XMLSchema-instance" xmlns:xsd="http://www.w3.org/2001/XMLSchema" margin="NaN" class="C3" owner="SrbxxR1" position="TopRight" marginX="0" marginY="0" classifiedOn="2016-03-14T16:07:33.3051617+01:00</vt:lpwstr>
  </property>
  <property fmtid="{D5CDD505-2E9C-101B-9397-08002B2CF9AE}" pid="3" name="DocumentTagging.ClassificationMark.P01">
    <vt:lpwstr>" showPrintedBy="false" showPrintDate="false" language="cs" ApplicationVersion="Microsoft Word, 14.0" addinVersion="5.6.3.0" template="CEZ" kdi="SKC-DN14"&gt;&lt;history bulk="false" class="Důvěrnost A" code="C3" user="Kynlová Kateřina" date="2016-03-14T16</vt:lpwstr>
  </property>
  <property fmtid="{D5CDD505-2E9C-101B-9397-08002B2CF9AE}" pid="4" name="DocumentTagging.ClassificationMark.P02">
    <vt:lpwstr>:07:33.4767628+01:00" kdi="SKC-DN14" /&gt;&lt;recipients /&gt;&lt;documentOwners /&gt;&lt;/ClassificationMark&gt;</vt:lpwstr>
  </property>
  <property fmtid="{D5CDD505-2E9C-101B-9397-08002B2CF9AE}" pid="5" name="DocumentTagging.ClassificationMark">
    <vt:lpwstr>￼PARTS:3</vt:lpwstr>
  </property>
  <property fmtid="{D5CDD505-2E9C-101B-9397-08002B2CF9AE}" pid="6" name="DocumentClasification">
    <vt:lpwstr>Obchodně důvěrné</vt:lpwstr>
  </property>
  <property fmtid="{D5CDD505-2E9C-101B-9397-08002B2CF9AE}" pid="7" name="CEZ_DLP">
    <vt:lpwstr>CEZ_DLP:SKC-DN14:A</vt:lpwstr>
  </property>
</Properties>
</file>